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0CBAA" w14:textId="77777777" w:rsidR="00C859E9" w:rsidRPr="00477A78" w:rsidRDefault="00C859E9" w:rsidP="00F52DA7">
      <w:pPr>
        <w:pBdr>
          <w:top w:val="single" w:sz="4" w:space="1" w:color="auto"/>
        </w:pBdr>
        <w:jc w:val="right"/>
        <w:rPr>
          <w:noProof/>
          <w:szCs w:val="24"/>
          <w:lang w:eastAsia="bg-BG"/>
        </w:rPr>
      </w:pPr>
    </w:p>
    <w:p w14:paraId="2A820F14" w14:textId="77777777" w:rsidR="006C5363" w:rsidRDefault="00F52DA7" w:rsidP="00F52DA7">
      <w:pPr>
        <w:pBdr>
          <w:top w:val="single" w:sz="4" w:space="1" w:color="auto"/>
        </w:pBdr>
        <w:jc w:val="right"/>
        <w:rPr>
          <w:rFonts w:ascii="Times New Roman" w:hAnsi="Times New Roman"/>
          <w:b/>
          <w:szCs w:val="24"/>
        </w:rPr>
      </w:pPr>
      <w:r w:rsidRPr="00F52DA7">
        <w:rPr>
          <w:rFonts w:ascii="Times New Roman" w:hAnsi="Times New Roman"/>
          <w:b/>
          <w:szCs w:val="24"/>
          <w:lang w:val="ru-RU"/>
        </w:rPr>
        <w:t xml:space="preserve">Образец на </w:t>
      </w:r>
      <w:r w:rsidR="009F6199">
        <w:rPr>
          <w:rFonts w:ascii="Times New Roman" w:hAnsi="Times New Roman"/>
          <w:b/>
          <w:szCs w:val="24"/>
        </w:rPr>
        <w:t>публична покана</w:t>
      </w:r>
      <w:r w:rsidR="002A730C">
        <w:rPr>
          <w:rFonts w:ascii="Times New Roman" w:hAnsi="Times New Roman"/>
          <w:b/>
          <w:szCs w:val="24"/>
        </w:rPr>
        <w:t xml:space="preserve"> по чл. </w:t>
      </w:r>
      <w:r w:rsidR="0043535D">
        <w:rPr>
          <w:rFonts w:ascii="Times New Roman" w:hAnsi="Times New Roman"/>
          <w:b/>
          <w:szCs w:val="24"/>
          <w:lang w:val="en-US"/>
        </w:rPr>
        <w:t>5</w:t>
      </w:r>
      <w:r w:rsidR="000436BD">
        <w:rPr>
          <w:rFonts w:ascii="Times New Roman" w:hAnsi="Times New Roman"/>
          <w:b/>
          <w:szCs w:val="24"/>
        </w:rPr>
        <w:t>1</w:t>
      </w:r>
      <w:r w:rsidR="006C5363">
        <w:rPr>
          <w:rFonts w:ascii="Times New Roman" w:hAnsi="Times New Roman"/>
          <w:b/>
          <w:szCs w:val="24"/>
        </w:rPr>
        <w:t xml:space="preserve"> </w:t>
      </w:r>
      <w:r w:rsidR="006C5363" w:rsidRPr="006C5363">
        <w:rPr>
          <w:rFonts w:ascii="Times New Roman" w:hAnsi="Times New Roman"/>
          <w:b/>
          <w:szCs w:val="24"/>
        </w:rPr>
        <w:t>от</w:t>
      </w:r>
    </w:p>
    <w:p w14:paraId="5A892F55" w14:textId="77777777" w:rsidR="00B273C2" w:rsidRPr="00685AA0" w:rsidRDefault="006C5363" w:rsidP="00F52DA7">
      <w:pPr>
        <w:pBdr>
          <w:top w:val="single" w:sz="4" w:space="1" w:color="auto"/>
        </w:pBdr>
        <w:jc w:val="right"/>
        <w:rPr>
          <w:rFonts w:ascii="Times New Roman" w:hAnsi="Times New Roman"/>
          <w:b/>
          <w:szCs w:val="24"/>
        </w:rPr>
      </w:pPr>
      <w:r w:rsidRPr="006C5363">
        <w:rPr>
          <w:rFonts w:ascii="Times New Roman" w:hAnsi="Times New Roman"/>
          <w:b/>
          <w:szCs w:val="24"/>
        </w:rPr>
        <w:t xml:space="preserve"> </w:t>
      </w:r>
      <w:r w:rsidR="000436BD">
        <w:rPr>
          <w:rFonts w:ascii="Times New Roman" w:hAnsi="Times New Roman"/>
          <w:b/>
          <w:szCs w:val="24"/>
        </w:rPr>
        <w:t>ЗУСЕСИФ</w:t>
      </w:r>
    </w:p>
    <w:p w14:paraId="5BE9AB24" w14:textId="77777777" w:rsidR="00961002" w:rsidRPr="00BB5DC0" w:rsidRDefault="00961002" w:rsidP="00961002">
      <w:pPr>
        <w:rPr>
          <w:rFonts w:ascii="Times New Roman" w:hAnsi="Times New Roman"/>
          <w:sz w:val="28"/>
          <w:szCs w:val="28"/>
          <w:lang w:val="ru-RU"/>
        </w:rPr>
      </w:pPr>
    </w:p>
    <w:p w14:paraId="2E57670F" w14:textId="77777777" w:rsidR="00F52DA7" w:rsidRPr="003E346E" w:rsidRDefault="009F6199" w:rsidP="002A730C">
      <w:pPr>
        <w:tabs>
          <w:tab w:val="left" w:pos="3045"/>
          <w:tab w:val="left" w:pos="7845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ПУБЛИЧНА ПОКАНА</w:t>
      </w:r>
    </w:p>
    <w:p w14:paraId="6A198243" w14:textId="77777777" w:rsidR="002A730C" w:rsidRPr="003E346E" w:rsidRDefault="002A730C" w:rsidP="002A730C">
      <w:pPr>
        <w:tabs>
          <w:tab w:val="left" w:pos="3045"/>
          <w:tab w:val="left" w:pos="7845"/>
        </w:tabs>
        <w:rPr>
          <w:rFonts w:ascii="Times New Roman" w:hAnsi="Times New Roman"/>
          <w:szCs w:val="24"/>
        </w:rPr>
      </w:pPr>
    </w:p>
    <w:p w14:paraId="6FA7400B" w14:textId="77777777" w:rsidR="002A730C" w:rsidRPr="003E346E" w:rsidRDefault="002A730C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  <w:r w:rsidRPr="003E346E">
        <w:rPr>
          <w:rFonts w:ascii="Times New Roman" w:hAnsi="Times New Roman"/>
          <w:b/>
          <w:szCs w:val="24"/>
        </w:rPr>
        <w:t>РАЗДЕЛ 1: ДАННИ ЗА БЕНЕФИЦИЕНТА</w:t>
      </w:r>
    </w:p>
    <w:p w14:paraId="7E50E1ED" w14:textId="77777777" w:rsidR="002A730C" w:rsidRPr="003E346E" w:rsidRDefault="002A730C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</w:p>
    <w:p w14:paraId="7FF82BB8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A730C">
        <w:rPr>
          <w:rFonts w:ascii="Times New Roman" w:hAnsi="Times New Roman"/>
          <w:b/>
          <w:szCs w:val="24"/>
        </w:rPr>
        <w:t>I.1) Наименование, адреси и лица за контакт</w:t>
      </w:r>
    </w:p>
    <w:p w14:paraId="6EB21DF6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2890"/>
      </w:tblGrid>
      <w:tr w:rsidR="002A730C" w:rsidRPr="002A730C" w14:paraId="6FF0B98A" w14:textId="77777777">
        <w:trPr>
          <w:trHeight w:val="570"/>
        </w:trPr>
        <w:tc>
          <w:tcPr>
            <w:tcW w:w="8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6AC4" w14:textId="4AC8C8CD" w:rsidR="002A730C" w:rsidRPr="00BF68AE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Официално наименование:</w:t>
            </w:r>
            <w:r w:rsidR="00BF68AE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</w:t>
            </w:r>
            <w:r w:rsidR="00BF68AE">
              <w:rPr>
                <w:rFonts w:ascii="Times New Roman" w:hAnsi="Times New Roman"/>
                <w:b/>
                <w:bCs/>
                <w:szCs w:val="24"/>
              </w:rPr>
              <w:t>Гама Пласт БГ ООД</w:t>
            </w:r>
          </w:p>
        </w:tc>
      </w:tr>
      <w:tr w:rsidR="002A730C" w:rsidRPr="002A730C" w14:paraId="0421F682" w14:textId="77777777">
        <w:trPr>
          <w:trHeight w:val="570"/>
        </w:trPr>
        <w:tc>
          <w:tcPr>
            <w:tcW w:w="89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E942" w14:textId="658A4318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Адрес:</w:t>
            </w:r>
            <w:r w:rsidR="00BF68AE">
              <w:rPr>
                <w:rFonts w:ascii="Times New Roman" w:hAnsi="Times New Roman"/>
                <w:b/>
                <w:bCs/>
                <w:szCs w:val="24"/>
              </w:rPr>
              <w:t xml:space="preserve"> Индустриална зона с. Царацово</w:t>
            </w:r>
            <w:r w:rsidR="00DC126E">
              <w:rPr>
                <w:rFonts w:ascii="Times New Roman" w:hAnsi="Times New Roman"/>
                <w:b/>
                <w:bCs/>
                <w:szCs w:val="24"/>
              </w:rPr>
              <w:t>, ул. Крайна</w:t>
            </w:r>
          </w:p>
          <w:p w14:paraId="1AA341DA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14:paraId="566D5DD6" w14:textId="77777777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14:paraId="25FA7B95" w14:textId="4E440EC2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Град:</w:t>
            </w:r>
            <w:r w:rsidR="00DC126E">
              <w:rPr>
                <w:rFonts w:ascii="Times New Roman" w:hAnsi="Times New Roman"/>
                <w:b/>
                <w:szCs w:val="24"/>
              </w:rPr>
              <w:t xml:space="preserve"> с. Царацово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2B71D7AA" w14:textId="1636E7B5" w:rsidR="00DC126E" w:rsidRPr="00DC126E" w:rsidRDefault="002A730C" w:rsidP="00DC126E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Пощенски код:</w:t>
            </w:r>
            <w:r w:rsidR="00DC126E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DC126E" w:rsidRPr="00DC126E">
              <w:rPr>
                <w:rFonts w:ascii="Times New Roman" w:hAnsi="Times New Roman"/>
                <w:b/>
                <w:szCs w:val="24"/>
              </w:rPr>
              <w:t>4204</w:t>
            </w:r>
          </w:p>
          <w:p w14:paraId="1563D49E" w14:textId="496B4F6D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31E06630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04CA" w14:textId="05D3B181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Държава:</w:t>
            </w:r>
            <w:r w:rsidR="00DC126E">
              <w:rPr>
                <w:rFonts w:ascii="Times New Roman" w:hAnsi="Times New Roman"/>
                <w:b/>
                <w:szCs w:val="24"/>
              </w:rPr>
              <w:t xml:space="preserve"> България</w:t>
            </w:r>
          </w:p>
        </w:tc>
      </w:tr>
      <w:tr w:rsidR="002A730C" w:rsidRPr="002A730C" w14:paraId="77DACFE0" w14:textId="77777777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14:paraId="3CB5AF86" w14:textId="77777777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За контакти:</w:t>
            </w:r>
          </w:p>
          <w:p w14:paraId="211B827F" w14:textId="0663014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Лице/а за контакт:</w:t>
            </w:r>
            <w:r w:rsidR="00DC126E">
              <w:rPr>
                <w:rFonts w:ascii="Times New Roman" w:hAnsi="Times New Roman"/>
                <w:b/>
                <w:bCs/>
                <w:szCs w:val="24"/>
              </w:rPr>
              <w:t xml:space="preserve"> Самир </w:t>
            </w:r>
            <w:proofErr w:type="spellStart"/>
            <w:r w:rsidR="00DC126E">
              <w:rPr>
                <w:rFonts w:ascii="Times New Roman" w:hAnsi="Times New Roman"/>
                <w:b/>
                <w:bCs/>
                <w:szCs w:val="24"/>
              </w:rPr>
              <w:t>Хамдар</w:t>
            </w:r>
            <w:proofErr w:type="spellEnd"/>
          </w:p>
        </w:tc>
        <w:tc>
          <w:tcPr>
            <w:tcW w:w="46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FB4F" w14:textId="0544C004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Телефон:</w:t>
            </w:r>
            <w:r w:rsidR="00DC126E" w:rsidRPr="00DC126E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DC126E" w:rsidRPr="00DC126E">
              <w:rPr>
                <w:rFonts w:ascii="Times New Roman" w:hAnsi="Times New Roman"/>
                <w:b/>
                <w:szCs w:val="24"/>
              </w:rPr>
              <w:t>0878802890</w:t>
            </w:r>
          </w:p>
        </w:tc>
      </w:tr>
      <w:tr w:rsidR="002A730C" w:rsidRPr="002A730C" w14:paraId="352BEA22" w14:textId="77777777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14:paraId="2065BDD6" w14:textId="2370C07A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Електронна поща:</w:t>
            </w:r>
            <w:r w:rsidR="00DC126E" w:rsidRPr="00DC126E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DC126E" w:rsidRPr="00DC126E">
              <w:rPr>
                <w:rFonts w:ascii="Times New Roman" w:hAnsi="Times New Roman"/>
                <w:b/>
                <w:szCs w:val="24"/>
              </w:rPr>
              <w:t>gamaplastbg@abv.bg</w:t>
            </w:r>
          </w:p>
          <w:p w14:paraId="7A307F26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CECA" w14:textId="0B6C93B6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Факс</w:t>
            </w:r>
            <w:r w:rsidRPr="002A730C">
              <w:rPr>
                <w:rFonts w:ascii="Times New Roman" w:hAnsi="Times New Roman"/>
                <w:szCs w:val="24"/>
              </w:rPr>
              <w:t>:</w:t>
            </w:r>
            <w:r w:rsidR="00DC126E">
              <w:rPr>
                <w:rFonts w:ascii="Times New Roman" w:hAnsi="Times New Roman"/>
                <w:szCs w:val="24"/>
              </w:rPr>
              <w:t xml:space="preserve"> неприложимо</w:t>
            </w:r>
          </w:p>
        </w:tc>
      </w:tr>
      <w:tr w:rsidR="002A730C" w:rsidRPr="002A730C" w14:paraId="197A2FC8" w14:textId="77777777">
        <w:tc>
          <w:tcPr>
            <w:tcW w:w="89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F3CF" w14:textId="3F99ABCB" w:rsidR="002A730C" w:rsidRPr="002A730C" w:rsidRDefault="002A730C" w:rsidP="00DC126E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Интернет адрес/и</w:t>
            </w:r>
            <w:r w:rsidRPr="002A730C">
              <w:rPr>
                <w:rFonts w:ascii="Times New Roman" w:hAnsi="Times New Roman"/>
                <w:szCs w:val="24"/>
              </w:rPr>
              <w:t xml:space="preserve"> </w:t>
            </w:r>
            <w:r w:rsidR="00D011D1" w:rsidRPr="00D011D1">
              <w:rPr>
                <w:rFonts w:ascii="Times New Roman" w:hAnsi="Times New Roman"/>
                <w:szCs w:val="24"/>
              </w:rPr>
              <w:t>https://www.gamaplastbg.com/</w:t>
            </w:r>
          </w:p>
        </w:tc>
      </w:tr>
    </w:tbl>
    <w:p w14:paraId="7F87CE7D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14:paraId="18099284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I.2)</w:t>
      </w:r>
      <w:r w:rsidRPr="002A730C">
        <w:rPr>
          <w:rFonts w:ascii="Times New Roman" w:hAnsi="Times New Roman"/>
          <w:szCs w:val="24"/>
        </w:rPr>
        <w:t xml:space="preserve"> </w:t>
      </w:r>
      <w:r w:rsidRPr="002A730C">
        <w:rPr>
          <w:rFonts w:ascii="Times New Roman" w:hAnsi="Times New Roman"/>
          <w:b/>
          <w:bCs/>
          <w:szCs w:val="24"/>
        </w:rPr>
        <w:t>Вид на бенефициента и основна дейност/и</w:t>
      </w:r>
    </w:p>
    <w:p w14:paraId="4246843B" w14:textId="77777777" w:rsidR="002A730C" w:rsidRPr="002A730C" w:rsidRDefault="002A730C" w:rsidP="002A730C">
      <w:pPr>
        <w:pStyle w:val="Footer"/>
        <w:tabs>
          <w:tab w:val="left" w:pos="720"/>
        </w:tabs>
        <w:autoSpaceDE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4505"/>
      </w:tblGrid>
      <w:tr w:rsidR="002A730C" w:rsidRPr="002A730C" w14:paraId="35E41E3C" w14:textId="77777777">
        <w:trPr>
          <w:trHeight w:val="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BA0B4" w14:textId="5E083FC6" w:rsidR="002A730C" w:rsidRPr="002A730C" w:rsidRDefault="00D011D1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</w:t>
            </w:r>
            <w:r w:rsidR="002A730C" w:rsidRPr="002A730C">
              <w:rPr>
                <w:rFonts w:ascii="Times New Roman" w:hAnsi="Times New Roman"/>
                <w:szCs w:val="24"/>
              </w:rPr>
              <w:t xml:space="preserve"> търговско дружество </w:t>
            </w:r>
          </w:p>
          <w:p w14:paraId="3E60E7FE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 юридическо лице с нестопанска цел</w:t>
            </w:r>
          </w:p>
          <w:p w14:paraId="26B0C382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друго 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моля, уточнете</w:t>
            </w:r>
            <w:r w:rsidRPr="002A730C">
              <w:rPr>
                <w:rFonts w:ascii="Times New Roman" w:hAnsi="Times New Roman"/>
                <w:szCs w:val="24"/>
              </w:rPr>
              <w:t>):</w:t>
            </w:r>
          </w:p>
          <w:p w14:paraId="66490999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1557" w14:textId="77777777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обществени услуги</w:t>
            </w:r>
          </w:p>
          <w:p w14:paraId="39F96D84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околна среда</w:t>
            </w:r>
          </w:p>
          <w:p w14:paraId="30EB42A9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икономическа и финансова дейност</w:t>
            </w:r>
          </w:p>
          <w:p w14:paraId="4C6921D7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здравеопазване</w:t>
            </w:r>
          </w:p>
          <w:p w14:paraId="784403C7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настаняване/жилищно строителство и места за отдих и култура</w:t>
            </w:r>
          </w:p>
          <w:p w14:paraId="6451DEDB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социална закрила</w:t>
            </w:r>
          </w:p>
          <w:p w14:paraId="33DF5140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отдих, култура и религия</w:t>
            </w:r>
          </w:p>
          <w:p w14:paraId="193CC7FD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образование</w:t>
            </w:r>
          </w:p>
          <w:p w14:paraId="4BD0F02E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търговска дейност</w:t>
            </w:r>
          </w:p>
          <w:p w14:paraId="299AE230" w14:textId="042C5747" w:rsidR="002A730C" w:rsidRPr="00D011D1" w:rsidRDefault="00D011D1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D011D1">
              <w:rPr>
                <w:rFonts w:ascii="Times New Roman" w:hAnsi="Times New Roman"/>
                <w:b/>
                <w:bCs/>
                <w:szCs w:val="24"/>
              </w:rPr>
              <w:t>Х</w:t>
            </w:r>
            <w:r w:rsidR="002A730C" w:rsidRPr="00D011D1">
              <w:rPr>
                <w:rFonts w:ascii="Times New Roman" w:hAnsi="Times New Roman"/>
                <w:b/>
                <w:bCs/>
                <w:szCs w:val="24"/>
              </w:rPr>
              <w:t xml:space="preserve"> друго (</w:t>
            </w:r>
            <w:r w:rsidR="002A730C" w:rsidRPr="00D011D1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моля, уточнете</w:t>
            </w:r>
            <w:r w:rsidR="002A730C" w:rsidRPr="00D011D1">
              <w:rPr>
                <w:rFonts w:ascii="Times New Roman" w:hAnsi="Times New Roman"/>
                <w:b/>
                <w:bCs/>
                <w:szCs w:val="24"/>
              </w:rPr>
              <w:t>):</w:t>
            </w:r>
            <w:r w:rsidRPr="00D011D1">
              <w:rPr>
                <w:rFonts w:ascii="Times New Roman" w:hAnsi="Times New Roman"/>
                <w:b/>
                <w:bCs/>
                <w:szCs w:val="24"/>
              </w:rPr>
              <w:t xml:space="preserve"> 22.22 Производство на опаковки от пластмаси</w:t>
            </w:r>
          </w:p>
        </w:tc>
      </w:tr>
    </w:tbl>
    <w:p w14:paraId="0B68B2A0" w14:textId="77777777" w:rsidR="002A730C" w:rsidRPr="002A730C" w:rsidRDefault="002A730C" w:rsidP="002A730C">
      <w:pPr>
        <w:pStyle w:val="Heading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30C">
        <w:rPr>
          <w:rFonts w:ascii="Times New Roman" w:hAnsi="Times New Roman" w:cs="Times New Roman"/>
          <w:sz w:val="24"/>
          <w:szCs w:val="24"/>
        </w:rPr>
        <w:t xml:space="preserve">РАЗДЕЛ ІІ.: ОБЕКТ </w:t>
      </w:r>
      <w:r w:rsidR="00360B80">
        <w:rPr>
          <w:rFonts w:ascii="Times New Roman" w:hAnsi="Times New Roman" w:cs="Times New Roman"/>
          <w:sz w:val="24"/>
          <w:szCs w:val="24"/>
        </w:rPr>
        <w:t xml:space="preserve">И ПРЕДМЕТ </w:t>
      </w:r>
      <w:r w:rsidRPr="002A730C">
        <w:rPr>
          <w:rFonts w:ascii="Times New Roman" w:hAnsi="Times New Roman" w:cs="Times New Roman"/>
          <w:sz w:val="24"/>
          <w:szCs w:val="24"/>
        </w:rPr>
        <w:t xml:space="preserve">НА ПРОЦЕДУРАТА ЗА ОПРЕДЕЛЯНЕ НА ИЗПЪЛНИТЕЛ </w:t>
      </w:r>
    </w:p>
    <w:p w14:paraId="4A995AE6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14:paraId="7840FAEC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ІІ.1) Описание</w:t>
      </w:r>
    </w:p>
    <w:p w14:paraId="6FE739F9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68"/>
        <w:gridCol w:w="2880"/>
        <w:gridCol w:w="3245"/>
      </w:tblGrid>
      <w:tr w:rsidR="002A730C" w:rsidRPr="002A730C" w14:paraId="0E2FF039" w14:textId="77777777">
        <w:tc>
          <w:tcPr>
            <w:tcW w:w="9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0A9C" w14:textId="77777777" w:rsidR="006700E2" w:rsidRPr="002A730C" w:rsidRDefault="006700E2" w:rsidP="006700E2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ІІ.1.</w:t>
            </w:r>
            <w:r w:rsidR="00630173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) Обект на процедурата и място на изпълнение на строителството, доставката или услугата</w:t>
            </w:r>
          </w:p>
          <w:p w14:paraId="0DABAD9C" w14:textId="77777777" w:rsidR="006700E2" w:rsidRPr="002A730C" w:rsidRDefault="006700E2" w:rsidP="00B91747">
            <w:pPr>
              <w:pStyle w:val="Footer"/>
              <w:tabs>
                <w:tab w:val="left" w:pos="720"/>
              </w:tabs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14:paraId="53ED65A8" w14:textId="77777777">
        <w:tc>
          <w:tcPr>
            <w:tcW w:w="92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772C" w14:textId="77777777" w:rsidR="002A730C" w:rsidRPr="002A730C" w:rsidRDefault="006700E2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2A730C" w:rsidRPr="002A730C">
              <w:rPr>
                <w:rFonts w:ascii="Times New Roman" w:hAnsi="Times New Roman"/>
                <w:i/>
                <w:szCs w:val="24"/>
              </w:rPr>
              <w:t>(</w:t>
            </w:r>
            <w:r w:rsidR="002A730C" w:rsidRPr="002A730C">
              <w:rPr>
                <w:rFonts w:ascii="Times New Roman" w:hAnsi="Times New Roman"/>
                <w:i/>
                <w:iCs/>
                <w:szCs w:val="24"/>
              </w:rPr>
              <w:t xml:space="preserve">Изберете само един обект – строителство, доставки или услуги, който </w:t>
            </w:r>
            <w:r w:rsidR="002A730C" w:rsidRPr="002A730C">
              <w:rPr>
                <w:rFonts w:ascii="Times New Roman" w:hAnsi="Times New Roman"/>
                <w:i/>
                <w:iCs/>
                <w:szCs w:val="24"/>
              </w:rPr>
              <w:lastRenderedPageBreak/>
              <w:t>съответства на конкретния предмет на  вашата процедура</w:t>
            </w:r>
            <w:r w:rsidR="002A730C" w:rsidRPr="002A730C">
              <w:rPr>
                <w:rFonts w:ascii="Times New Roman" w:hAnsi="Times New Roman"/>
                <w:szCs w:val="24"/>
              </w:rPr>
              <w:t>)</w:t>
            </w:r>
          </w:p>
          <w:p w14:paraId="322BC33A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A730C" w:rsidRPr="002A730C" w14:paraId="3D5DC709" w14:textId="77777777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14:paraId="5561B2D9" w14:textId="4C130EE9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lastRenderedPageBreak/>
              <w:t>(а) Строителство</w:t>
            </w:r>
            <w:r w:rsidRPr="002A730C">
              <w:rPr>
                <w:rFonts w:ascii="Times New Roman" w:hAnsi="Times New Roman"/>
                <w:szCs w:val="24"/>
              </w:rPr>
              <w:t xml:space="preserve">              </w:t>
            </w:r>
            <w:r w:rsidR="00D011D1">
              <w:rPr>
                <w:rFonts w:ascii="Times New Roman" w:hAnsi="Times New Roman"/>
                <w:szCs w:val="24"/>
              </w:rPr>
              <w:t>Х</w:t>
            </w:r>
            <w:r w:rsidRPr="002A730C">
              <w:rPr>
                <w:rFonts w:ascii="Times New Roman" w:hAnsi="Times New Roman"/>
                <w:szCs w:val="24"/>
              </w:rPr>
              <w:t xml:space="preserve">        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2017205A" w14:textId="77777777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(б) Доставки</w:t>
            </w:r>
            <w:r w:rsidRPr="002A730C">
              <w:rPr>
                <w:rFonts w:ascii="Times New Roman" w:hAnsi="Times New Roman"/>
                <w:szCs w:val="24"/>
              </w:rPr>
              <w:t xml:space="preserve">                  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</w:p>
          <w:p w14:paraId="3240D74A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0D5E" w14:textId="77777777" w:rsidR="002A730C" w:rsidRPr="002A730C" w:rsidRDefault="002A730C" w:rsidP="006A4F79">
            <w:pPr>
              <w:autoSpaceDE w:val="0"/>
              <w:snapToGrid w:val="0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(в) Услуги   </w:t>
            </w:r>
            <w:r w:rsidR="006A4F79"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                </w:t>
            </w:r>
          </w:p>
        </w:tc>
      </w:tr>
      <w:tr w:rsidR="002A730C" w:rsidRPr="002A730C" w14:paraId="6DEE800B" w14:textId="77777777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14:paraId="51A96FB9" w14:textId="77777777" w:rsidR="00180B3B" w:rsidRPr="009E2367" w:rsidRDefault="002A730C" w:rsidP="00180B3B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180B3B" w:rsidRPr="002A730C">
              <w:rPr>
                <w:rFonts w:ascii="Times New Roman" w:hAnsi="Times New Roman"/>
                <w:szCs w:val="24"/>
              </w:rPr>
              <w:t xml:space="preserve"> Изграждане</w:t>
            </w:r>
            <w:r w:rsidR="00180B3B">
              <w:rPr>
                <w:rFonts w:ascii="Times New Roman" w:hAnsi="Times New Roman"/>
                <w:szCs w:val="24"/>
              </w:rPr>
              <w:t xml:space="preserve"> </w:t>
            </w:r>
          </w:p>
          <w:p w14:paraId="6C2FE2AC" w14:textId="77777777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14:paraId="0417D1DB" w14:textId="77777777" w:rsidR="00E40CE1" w:rsidRPr="009E2367" w:rsidRDefault="00E40CE1" w:rsidP="00B91747">
            <w:pPr>
              <w:autoSpaceDE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14:paraId="20DA6B4B" w14:textId="77777777" w:rsidR="002A730C" w:rsidRPr="002A730C" w:rsidRDefault="002A730C" w:rsidP="00180B3B">
            <w:pPr>
              <w:autoSpaceDE w:val="0"/>
              <w:ind w:right="-113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180B3B">
              <w:rPr>
                <w:rFonts w:ascii="Times New Roman" w:hAnsi="Times New Roman"/>
                <w:szCs w:val="24"/>
              </w:rPr>
              <w:t>Проектиране и</w:t>
            </w:r>
            <w:r w:rsidR="00180B3B" w:rsidRPr="009E236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180B3B">
              <w:rPr>
                <w:rFonts w:ascii="Times New Roman" w:hAnsi="Times New Roman"/>
                <w:szCs w:val="24"/>
              </w:rPr>
              <w:t>и</w:t>
            </w:r>
            <w:r w:rsidR="00180B3B" w:rsidRPr="002A730C">
              <w:rPr>
                <w:rFonts w:ascii="Times New Roman" w:hAnsi="Times New Roman"/>
                <w:szCs w:val="24"/>
              </w:rPr>
              <w:t>зпълнение</w:t>
            </w:r>
          </w:p>
          <w:p w14:paraId="7652E094" w14:textId="77777777" w:rsidR="00180B3B" w:rsidRPr="009E2367" w:rsidRDefault="00180B3B" w:rsidP="00180B3B">
            <w:pPr>
              <w:pStyle w:val="Footer"/>
              <w:autoSpaceDE w:val="0"/>
              <w:rPr>
                <w:rFonts w:ascii="Times New Roman" w:hAnsi="Times New Roman"/>
                <w:szCs w:val="24"/>
                <w:lang w:val="ru-RU"/>
              </w:rPr>
            </w:pPr>
          </w:p>
          <w:p w14:paraId="647E80C7" w14:textId="77777777" w:rsidR="00180B3B" w:rsidRDefault="002A730C" w:rsidP="00180B3B">
            <w:pPr>
              <w:pStyle w:val="Footer"/>
              <w:autoSpaceDE w:val="0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180B3B" w:rsidRPr="002A730C">
              <w:rPr>
                <w:rFonts w:ascii="Times New Roman" w:hAnsi="Times New Roman"/>
                <w:szCs w:val="24"/>
              </w:rPr>
              <w:t xml:space="preserve"> </w:t>
            </w:r>
            <w:r w:rsidR="00180B3B">
              <w:rPr>
                <w:rFonts w:ascii="Times New Roman" w:hAnsi="Times New Roman"/>
                <w:szCs w:val="24"/>
              </w:rPr>
              <w:t>Рехабилитация,</w:t>
            </w:r>
            <w:r w:rsidR="00180B3B" w:rsidRPr="009E236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180B3B" w:rsidRPr="002A730C">
              <w:rPr>
                <w:rFonts w:ascii="Times New Roman" w:hAnsi="Times New Roman"/>
                <w:szCs w:val="24"/>
              </w:rPr>
              <w:t>реконструкция</w:t>
            </w:r>
          </w:p>
          <w:p w14:paraId="641F4B9A" w14:textId="77777777"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14:paraId="1FA42FB5" w14:textId="5436322E" w:rsidR="00180B3B" w:rsidRPr="00D011D1" w:rsidRDefault="00D011D1" w:rsidP="00180B3B">
            <w:pPr>
              <w:pStyle w:val="Footer"/>
              <w:autoSpaceDE w:val="0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D011D1">
              <w:rPr>
                <w:rFonts w:ascii="Times New Roman" w:hAnsi="Times New Roman"/>
                <w:b/>
                <w:bCs/>
                <w:szCs w:val="24"/>
                <w:u w:val="single"/>
              </w:rPr>
              <w:t>Х</w:t>
            </w:r>
            <w:r w:rsidR="00180B3B" w:rsidRPr="00D011D1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 Строително-монтажни работи</w:t>
            </w:r>
          </w:p>
          <w:p w14:paraId="78C707A5" w14:textId="77777777"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067D3D6E" w14:textId="77777777" w:rsidR="00180B3B" w:rsidRDefault="002A730C" w:rsidP="00180B3B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180B3B" w:rsidRPr="002A730C">
              <w:rPr>
                <w:rFonts w:ascii="Times New Roman" w:hAnsi="Times New Roman"/>
                <w:szCs w:val="24"/>
              </w:rPr>
              <w:t xml:space="preserve"> Покупка</w:t>
            </w:r>
          </w:p>
          <w:p w14:paraId="0DAA5B70" w14:textId="77777777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14:paraId="5B828D2F" w14:textId="77777777" w:rsidR="00180B3B" w:rsidRDefault="002A730C" w:rsidP="00180B3B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180B3B" w:rsidRPr="002A730C">
              <w:rPr>
                <w:rFonts w:ascii="Times New Roman" w:hAnsi="Times New Roman"/>
                <w:szCs w:val="24"/>
              </w:rPr>
              <w:t xml:space="preserve"> Лизинг</w:t>
            </w:r>
          </w:p>
          <w:p w14:paraId="3A6F3870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i/>
                <w:szCs w:val="24"/>
              </w:rPr>
            </w:pPr>
          </w:p>
          <w:p w14:paraId="57D4FDE6" w14:textId="77777777" w:rsidR="00180B3B" w:rsidRDefault="002A730C" w:rsidP="00180B3B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180B3B" w:rsidRPr="002A730C">
              <w:rPr>
                <w:rFonts w:ascii="Times New Roman" w:hAnsi="Times New Roman"/>
                <w:szCs w:val="24"/>
              </w:rPr>
              <w:t xml:space="preserve"> Покупка на изплащане</w:t>
            </w:r>
          </w:p>
          <w:p w14:paraId="211D38E6" w14:textId="77777777" w:rsidR="00AC1AC8" w:rsidRDefault="00AC1AC8" w:rsidP="00180B3B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14:paraId="791C88F2" w14:textId="77777777" w:rsidR="00AC1AC8" w:rsidRPr="00C84A17" w:rsidRDefault="00AC1AC8" w:rsidP="00180B3B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>
              <w:rPr>
                <w:rFonts w:ascii="Times New Roman" w:hAnsi="Times New Roman"/>
                <w:szCs w:val="24"/>
              </w:rPr>
              <w:t xml:space="preserve"> Наем</w:t>
            </w:r>
            <w:r w:rsidR="00C84A17">
              <w:rPr>
                <w:rFonts w:ascii="Times New Roman" w:hAnsi="Times New Roman"/>
                <w:szCs w:val="24"/>
              </w:rPr>
              <w:t xml:space="preserve"> за машини и оборудване</w:t>
            </w:r>
          </w:p>
          <w:p w14:paraId="56BEB15C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14:paraId="6CA70397" w14:textId="77777777" w:rsidR="00180B3B" w:rsidRDefault="002A730C" w:rsidP="00180B3B">
            <w:pPr>
              <w:autoSpaceDE w:val="0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180B3B" w:rsidRPr="002A730C">
              <w:rPr>
                <w:rFonts w:ascii="Times New Roman" w:hAnsi="Times New Roman"/>
                <w:szCs w:val="24"/>
              </w:rPr>
              <w:t xml:space="preserve"> Комбинация от изброените</w:t>
            </w:r>
          </w:p>
          <w:p w14:paraId="5E41AAA5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14:paraId="183C6046" w14:textId="77777777" w:rsidR="00180B3B" w:rsidRDefault="002A730C" w:rsidP="00180B3B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E40CE1">
              <w:rPr>
                <w:rFonts w:ascii="Times New Roman" w:hAnsi="Times New Roman"/>
                <w:szCs w:val="24"/>
              </w:rPr>
              <w:t xml:space="preserve"> </w:t>
            </w:r>
            <w:r w:rsidR="00180B3B" w:rsidRPr="002A730C">
              <w:rPr>
                <w:rFonts w:ascii="Times New Roman" w:hAnsi="Times New Roman"/>
                <w:szCs w:val="24"/>
              </w:rPr>
              <w:t>Други (моля, пояснете)</w:t>
            </w:r>
          </w:p>
          <w:p w14:paraId="5F461939" w14:textId="77777777" w:rsidR="002A730C" w:rsidRPr="00180B3B" w:rsidRDefault="00E40CE1" w:rsidP="00B91747">
            <w:pPr>
              <w:autoSpaceDE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…………….</w:t>
            </w:r>
            <w:r w:rsidR="00180B3B">
              <w:rPr>
                <w:rFonts w:ascii="Times New Roman" w:hAnsi="Times New Roman"/>
                <w:szCs w:val="24"/>
              </w:rPr>
              <w:t>...................................................................</w:t>
            </w:r>
          </w:p>
        </w:tc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779A" w14:textId="77777777" w:rsidR="002A730C" w:rsidRPr="002A730C" w:rsidRDefault="002A730C" w:rsidP="006A4F79">
            <w:pPr>
              <w:autoSpaceDE w:val="0"/>
              <w:snapToGrid w:val="0"/>
              <w:ind w:right="-103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Категория услуга:№ 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</w:p>
          <w:p w14:paraId="53F304E5" w14:textId="77777777" w:rsidR="006A4F79" w:rsidRDefault="006A4F79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14:paraId="2D0F96A4" w14:textId="77777777" w:rsidR="006A4F79" w:rsidRDefault="006A4F79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14:paraId="4A12D610" w14:textId="77777777" w:rsidR="006A4F79" w:rsidRDefault="006A4F79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14:paraId="4FAAFE66" w14:textId="77777777" w:rsidR="002A730C" w:rsidRPr="002A730C" w:rsidRDefault="002A730C" w:rsidP="00630173">
            <w:pPr>
              <w:autoSpaceDE w:val="0"/>
              <w:rPr>
                <w:rFonts w:ascii="Times New Roman" w:hAnsi="Times New Roman"/>
                <w:i/>
                <w:iCs/>
                <w:szCs w:val="24"/>
                <w:u w:val="single"/>
              </w:rPr>
            </w:pPr>
          </w:p>
        </w:tc>
      </w:tr>
      <w:tr w:rsidR="002A730C" w:rsidRPr="002A730C" w14:paraId="76F46717" w14:textId="77777777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14:paraId="71B322E6" w14:textId="5C7DA55E" w:rsidR="002A730C" w:rsidRPr="002D5BC3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730C">
              <w:rPr>
                <w:rFonts w:ascii="Times New Roman" w:hAnsi="Times New Roman"/>
                <w:szCs w:val="24"/>
              </w:rPr>
              <w:t>Място на изпълнение на строителството</w:t>
            </w:r>
            <w:r w:rsidR="002D5BC3" w:rsidRPr="002D5BC3">
              <w:rPr>
                <w:rFonts w:ascii="Times New Roman" w:hAnsi="Times New Roman"/>
                <w:szCs w:val="24"/>
                <w:lang w:val="ru-RU"/>
              </w:rPr>
              <w:t>:</w:t>
            </w:r>
            <w:r w:rsidR="00D011D1" w:rsidRPr="00D011D1">
              <w:rPr>
                <w:rFonts w:ascii="Times New Roman" w:hAnsi="Times New Roman"/>
                <w:b/>
                <w:bCs/>
                <w:szCs w:val="24"/>
              </w:rPr>
              <w:t xml:space="preserve"> Индустриална зона с. Царацово, ул. Крайна</w:t>
            </w:r>
          </w:p>
          <w:p w14:paraId="004EC9F8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________________________</w:t>
            </w:r>
          </w:p>
          <w:p w14:paraId="69A6DEAC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________________________</w:t>
            </w:r>
          </w:p>
          <w:p w14:paraId="41B95370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14:paraId="7DC2C793" w14:textId="2264DBA9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код NUTS: </w:t>
            </w:r>
            <w:r w:rsidR="00301727" w:rsidRPr="00E46736">
              <w:rPr>
                <w:rFonts w:ascii="Times New Roman" w:hAnsi="Times New Roman"/>
                <w:b/>
                <w:bCs/>
                <w:szCs w:val="24"/>
              </w:rPr>
              <w:t>BG421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346F5514" w14:textId="77777777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Място на изпълнение на доставка</w:t>
            </w:r>
            <w:r w:rsidR="002D5BC3">
              <w:rPr>
                <w:rFonts w:ascii="Times New Roman" w:hAnsi="Times New Roman"/>
                <w:szCs w:val="24"/>
              </w:rPr>
              <w:t>:</w:t>
            </w:r>
          </w:p>
          <w:p w14:paraId="2E1FB1B7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______________________</w:t>
            </w:r>
          </w:p>
          <w:p w14:paraId="10F17DF8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______________________</w:t>
            </w:r>
          </w:p>
          <w:p w14:paraId="1B7A4752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14:paraId="3D0EDF6B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код NUTS: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</w:t>
            </w:r>
          </w:p>
        </w:tc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E269" w14:textId="77777777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Място на изпълнение на услугата</w:t>
            </w:r>
            <w:r w:rsidR="002D5BC3">
              <w:rPr>
                <w:rFonts w:ascii="Times New Roman" w:hAnsi="Times New Roman"/>
                <w:szCs w:val="24"/>
              </w:rPr>
              <w:t>:</w:t>
            </w:r>
          </w:p>
          <w:p w14:paraId="0A03CE7C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____________________</w:t>
            </w:r>
          </w:p>
          <w:p w14:paraId="4F1513BB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____________________</w:t>
            </w:r>
          </w:p>
          <w:p w14:paraId="76A2DEF9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14:paraId="6150E1D4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код NUTS: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</w:t>
            </w:r>
          </w:p>
        </w:tc>
      </w:tr>
      <w:tr w:rsidR="002A730C" w:rsidRPr="002A730C" w14:paraId="66CF06CA" w14:textId="77777777">
        <w:tc>
          <w:tcPr>
            <w:tcW w:w="929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FB63AE" w14:textId="77777777" w:rsidR="00924E51" w:rsidRDefault="002A730C" w:rsidP="00924E51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ІІ.1.</w:t>
            </w:r>
            <w:r w:rsidR="00630173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) Описание на предмета на процедурата: </w:t>
            </w:r>
            <w:r w:rsidR="00924E51" w:rsidRPr="00924E51">
              <w:rPr>
                <w:rFonts w:ascii="Times New Roman" w:hAnsi="Times New Roman"/>
                <w:szCs w:val="24"/>
              </w:rPr>
              <w:t xml:space="preserve"> </w:t>
            </w:r>
          </w:p>
          <w:p w14:paraId="44A31AB7" w14:textId="21FBBD62" w:rsidR="002A730C" w:rsidRDefault="00924E51" w:rsidP="00924E51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924E51">
              <w:rPr>
                <w:rFonts w:ascii="Times New Roman" w:hAnsi="Times New Roman"/>
                <w:szCs w:val="24"/>
              </w:rPr>
              <w:t xml:space="preserve">За постигане на целите на проекта </w:t>
            </w:r>
            <w:r w:rsidRPr="00924E51">
              <w:rPr>
                <w:rFonts w:ascii="Times New Roman" w:hAnsi="Times New Roman"/>
                <w:szCs w:val="24"/>
                <w:lang w:val="en-US"/>
              </w:rPr>
              <w:t>BG16RFOP002-6.002-0864-C01</w:t>
            </w:r>
            <w:r>
              <w:rPr>
                <w:rFonts w:ascii="Times New Roman" w:hAnsi="Times New Roman"/>
                <w:szCs w:val="24"/>
              </w:rPr>
              <w:t xml:space="preserve"> „</w:t>
            </w:r>
            <w:r w:rsidRPr="00924E51">
              <w:rPr>
                <w:rFonts w:ascii="Times New Roman" w:hAnsi="Times New Roman"/>
                <w:szCs w:val="24"/>
              </w:rPr>
              <w:t>Възстановяване на МСП чрез подобряване на енергийната ефективност</w:t>
            </w:r>
            <w:r>
              <w:rPr>
                <w:rFonts w:ascii="Times New Roman" w:hAnsi="Times New Roman"/>
                <w:szCs w:val="24"/>
              </w:rPr>
              <w:t xml:space="preserve">“ </w:t>
            </w:r>
            <w:proofErr w:type="spellStart"/>
            <w:r w:rsidRPr="00924E51">
              <w:rPr>
                <w:rFonts w:ascii="Times New Roman" w:hAnsi="Times New Roman"/>
                <w:szCs w:val="24"/>
                <w:lang w:val="en-US"/>
              </w:rPr>
              <w:t>по</w:t>
            </w:r>
            <w:proofErr w:type="spellEnd"/>
            <w:r w:rsidRPr="00924E51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924E51">
              <w:rPr>
                <w:rFonts w:ascii="Times New Roman" w:hAnsi="Times New Roman"/>
                <w:szCs w:val="24"/>
              </w:rPr>
              <w:t>процедура</w:t>
            </w:r>
            <w:r w:rsidRPr="00924E51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924E51">
              <w:rPr>
                <w:rFonts w:ascii="Times New Roman" w:hAnsi="Times New Roman"/>
                <w:szCs w:val="24"/>
                <w:lang w:val="en-US"/>
              </w:rPr>
              <w:t>за</w:t>
            </w:r>
            <w:proofErr w:type="spellEnd"/>
            <w:r w:rsidRPr="00924E51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924E51">
              <w:rPr>
                <w:rFonts w:ascii="Times New Roman" w:hAnsi="Times New Roman"/>
                <w:szCs w:val="24"/>
                <w:lang w:val="en-US"/>
              </w:rPr>
              <w:t>предоставяне</w:t>
            </w:r>
            <w:proofErr w:type="spellEnd"/>
            <w:r w:rsidRPr="00924E51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924E51">
              <w:rPr>
                <w:rFonts w:ascii="Times New Roman" w:hAnsi="Times New Roman"/>
                <w:szCs w:val="24"/>
                <w:lang w:val="en-US"/>
              </w:rPr>
              <w:t>на</w:t>
            </w:r>
            <w:proofErr w:type="spellEnd"/>
            <w:r w:rsidRPr="00924E51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924E51">
              <w:rPr>
                <w:rFonts w:ascii="Times New Roman" w:hAnsi="Times New Roman"/>
                <w:szCs w:val="24"/>
                <w:lang w:val="en-US"/>
              </w:rPr>
              <w:t>безвъзмездна</w:t>
            </w:r>
            <w:proofErr w:type="spellEnd"/>
            <w:r w:rsidRPr="00924E51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924E51">
              <w:rPr>
                <w:rFonts w:ascii="Times New Roman" w:hAnsi="Times New Roman"/>
                <w:szCs w:val="24"/>
                <w:lang w:val="en-US"/>
              </w:rPr>
              <w:t>финансова</w:t>
            </w:r>
            <w:proofErr w:type="spellEnd"/>
            <w:r w:rsidRPr="00924E51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924E51">
              <w:rPr>
                <w:rFonts w:ascii="Times New Roman" w:hAnsi="Times New Roman"/>
                <w:szCs w:val="24"/>
                <w:lang w:val="en-US"/>
              </w:rPr>
              <w:t>помощ</w:t>
            </w:r>
            <w:proofErr w:type="spellEnd"/>
            <w:r w:rsidRPr="00924E51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924E51">
              <w:rPr>
                <w:rFonts w:ascii="Times New Roman" w:hAnsi="Times New Roman"/>
                <w:szCs w:val="24"/>
              </w:rPr>
              <w:t xml:space="preserve">BG16RFOP002-6.002 </w:t>
            </w:r>
            <w:r w:rsidRPr="00924E51">
              <w:rPr>
                <w:rFonts w:ascii="Times New Roman" w:hAnsi="Times New Roman"/>
                <w:szCs w:val="24"/>
              </w:rPr>
              <w:br/>
              <w:t>„Възстановяване на МСП чрез подобряване на енергийната ефективност“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24E51">
              <w:rPr>
                <w:rFonts w:ascii="Times New Roman" w:hAnsi="Times New Roman"/>
                <w:szCs w:val="24"/>
              </w:rPr>
              <w:t>в рамките</w:t>
            </w:r>
            <w:r>
              <w:rPr>
                <w:rFonts w:ascii="Times New Roman" w:hAnsi="Times New Roman"/>
                <w:szCs w:val="24"/>
              </w:rPr>
              <w:t xml:space="preserve"> на </w:t>
            </w:r>
            <w:r w:rsidRPr="00924E51">
              <w:rPr>
                <w:rFonts w:ascii="Times New Roman" w:hAnsi="Times New Roman"/>
                <w:szCs w:val="24"/>
              </w:rPr>
              <w:t>Оперативна програма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24E51">
              <w:rPr>
                <w:rFonts w:ascii="Times New Roman" w:hAnsi="Times New Roman"/>
                <w:szCs w:val="24"/>
              </w:rPr>
              <w:t>Иновации и конкурентоспособност</w:t>
            </w:r>
            <w:r>
              <w:rPr>
                <w:rFonts w:ascii="Times New Roman" w:hAnsi="Times New Roman"/>
                <w:szCs w:val="24"/>
              </w:rPr>
              <w:t xml:space="preserve"> 2014-2020</w:t>
            </w:r>
            <w:r w:rsidRPr="00924E51">
              <w:rPr>
                <w:rFonts w:ascii="Times New Roman" w:hAnsi="Times New Roman"/>
                <w:szCs w:val="24"/>
              </w:rPr>
              <w:t>, е необходимо да бъде проведен избор на изпълнител с предмет:</w:t>
            </w:r>
            <w:r w:rsidRPr="00924E5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</w:rPr>
              <w:t>„</w:t>
            </w:r>
            <w:r w:rsidRPr="00924E51">
              <w:rPr>
                <w:rFonts w:ascii="Times New Roman" w:hAnsi="Times New Roman"/>
                <w:b/>
                <w:bCs/>
                <w:szCs w:val="24"/>
              </w:rPr>
              <w:t>Извършване на СМР -осигуряване на топлоизолационни системи от сандвич панели</w:t>
            </w:r>
            <w:r>
              <w:rPr>
                <w:rFonts w:ascii="Times New Roman" w:hAnsi="Times New Roman"/>
                <w:b/>
                <w:bCs/>
                <w:szCs w:val="24"/>
              </w:rPr>
              <w:t>“.</w:t>
            </w:r>
          </w:p>
          <w:p w14:paraId="61E69AD7" w14:textId="784A5CB1" w:rsidR="00924E51" w:rsidRPr="00924E51" w:rsidRDefault="00D36130" w:rsidP="00924E51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D36130">
              <w:rPr>
                <w:rFonts w:ascii="Times New Roman" w:hAnsi="Times New Roman"/>
                <w:szCs w:val="24"/>
              </w:rPr>
              <w:t xml:space="preserve">Обхват на поръчката: Извършване на СМР -осигуряване на топлоизолационни системи от сандвич панели за външни стени и подове към външен </w:t>
            </w:r>
            <w:proofErr w:type="spellStart"/>
            <w:r w:rsidRPr="00D36130">
              <w:rPr>
                <w:rFonts w:ascii="Times New Roman" w:hAnsi="Times New Roman"/>
                <w:szCs w:val="24"/>
              </w:rPr>
              <w:t>възхух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D36130">
              <w:rPr>
                <w:rFonts w:ascii="Times New Roman" w:hAnsi="Times New Roman"/>
                <w:szCs w:val="24"/>
              </w:rPr>
              <w:t>съгласно изискванията на Възложителя, описани подробно в техническата спецификация към настоящата процедура.</w:t>
            </w:r>
          </w:p>
        </w:tc>
      </w:tr>
      <w:tr w:rsidR="00DD2577" w:rsidRPr="002A730C" w14:paraId="29174709" w14:textId="77777777">
        <w:tc>
          <w:tcPr>
            <w:tcW w:w="929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4467AC" w14:textId="49D2485A" w:rsidR="00DD2577" w:rsidRDefault="00DD2577" w:rsidP="00DD2577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ІІ.1.</w:t>
            </w: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) </w:t>
            </w:r>
            <w:r w:rsidRPr="00DD2577">
              <w:rPr>
                <w:rFonts w:ascii="Times New Roman" w:hAnsi="Times New Roman"/>
                <w:b/>
                <w:bCs/>
                <w:szCs w:val="24"/>
              </w:rPr>
              <w:t>Общ терминологичен речник (CPV)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3470C3">
              <w:rPr>
                <w:rFonts w:ascii="Times New Roman" w:hAnsi="Times New Roman"/>
                <w:b/>
                <w:bCs/>
                <w:szCs w:val="24"/>
              </w:rPr>
              <w:t>4522</w:t>
            </w:r>
            <w:r w:rsidR="00162708">
              <w:rPr>
                <w:rFonts w:ascii="Times New Roman" w:hAnsi="Times New Roman"/>
                <w:b/>
                <w:bCs/>
                <w:szCs w:val="24"/>
              </w:rPr>
              <w:t>3800-4</w:t>
            </w:r>
          </w:p>
          <w:p w14:paraId="6E4A07B9" w14:textId="77777777" w:rsidR="00DD2577" w:rsidRPr="002A730C" w:rsidRDefault="00DD2577" w:rsidP="00DD2577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Cs/>
                <w:i/>
                <w:szCs w:val="24"/>
              </w:rPr>
              <w:t>(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Посочва се кодът по </w:t>
            </w:r>
            <w:r>
              <w:rPr>
                <w:rFonts w:ascii="Times New Roman" w:hAnsi="Times New Roman"/>
                <w:bCs/>
                <w:i/>
                <w:szCs w:val="24"/>
                <w:lang w:val="en-US"/>
              </w:rPr>
              <w:t>CPV</w:t>
            </w:r>
            <w:r w:rsidR="00663862" w:rsidRPr="00BB2232"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на предмета на процедурата, 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 xml:space="preserve">включително 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за 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всички обособени позиции, когато е приложимо)</w:t>
            </w:r>
          </w:p>
        </w:tc>
      </w:tr>
      <w:tr w:rsidR="002A730C" w:rsidRPr="002A730C" w14:paraId="665F893E" w14:textId="77777777">
        <w:tc>
          <w:tcPr>
            <w:tcW w:w="9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DD70" w14:textId="35D975F8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ІІ.1.</w:t>
            </w:r>
            <w:r w:rsidR="00DD2577">
              <w:rPr>
                <w:rFonts w:ascii="Times New Roman" w:hAnsi="Times New Roman"/>
                <w:b/>
                <w:szCs w:val="24"/>
              </w:rPr>
              <w:t>4</w:t>
            </w:r>
            <w:r w:rsidRPr="002A730C">
              <w:rPr>
                <w:rFonts w:ascii="Times New Roman" w:hAnsi="Times New Roman"/>
                <w:b/>
                <w:szCs w:val="24"/>
              </w:rPr>
              <w:t>) Обособени позиции</w:t>
            </w:r>
            <w:r w:rsidR="00E40CE1">
              <w:rPr>
                <w:rFonts w:ascii="Times New Roman" w:hAnsi="Times New Roman"/>
                <w:b/>
                <w:szCs w:val="24"/>
              </w:rPr>
              <w:t xml:space="preserve">: </w:t>
            </w:r>
            <w:r w:rsidRPr="002A730C">
              <w:rPr>
                <w:rFonts w:ascii="Times New Roman" w:hAnsi="Times New Roman"/>
                <w:b/>
                <w:szCs w:val="24"/>
              </w:rPr>
              <w:t xml:space="preserve">  да </w:t>
            </w:r>
            <w:r w:rsidRPr="002A730C">
              <w:rPr>
                <w:rFonts w:ascii="Times New Roman" w:hAnsi="Times New Roman"/>
                <w:b/>
                <w:szCs w:val="24"/>
              </w:rPr>
              <w:t xml:space="preserve">  не </w:t>
            </w:r>
            <w:r w:rsidR="003470C3">
              <w:rPr>
                <w:rFonts w:ascii="Times New Roman" w:hAnsi="Times New Roman"/>
                <w:b/>
                <w:szCs w:val="24"/>
              </w:rPr>
              <w:t>Х</w:t>
            </w:r>
          </w:p>
          <w:p w14:paraId="7198023A" w14:textId="77777777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szCs w:val="24"/>
              </w:rPr>
            </w:pPr>
          </w:p>
          <w:p w14:paraId="6F9A64AD" w14:textId="77777777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 xml:space="preserve">Ако да,  </w:t>
            </w:r>
            <w:r w:rsidRPr="002A730C">
              <w:rPr>
                <w:rFonts w:ascii="Times New Roman" w:hAnsi="Times New Roman"/>
                <w:szCs w:val="24"/>
              </w:rPr>
              <w:t>офертите трябва да бъдат подадени</w:t>
            </w:r>
            <w:r w:rsidRPr="002A730C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Pr="002A730C">
              <w:rPr>
                <w:rFonts w:ascii="Times New Roman" w:hAnsi="Times New Roman"/>
                <w:i/>
                <w:szCs w:val="24"/>
              </w:rPr>
              <w:t>(отбележете само едно):</w:t>
            </w:r>
          </w:p>
          <w:p w14:paraId="1115398F" w14:textId="77777777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szCs w:val="24"/>
              </w:rPr>
            </w:pPr>
          </w:p>
          <w:tbl>
            <w:tblPr>
              <w:tblW w:w="9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62"/>
              <w:gridCol w:w="2842"/>
              <w:gridCol w:w="2843"/>
            </w:tblGrid>
            <w:tr w:rsidR="002A730C" w:rsidRPr="001D7CF0" w14:paraId="11A97E72" w14:textId="77777777">
              <w:tc>
                <w:tcPr>
                  <w:tcW w:w="3562" w:type="dxa"/>
                </w:tcPr>
                <w:p w14:paraId="764DEE66" w14:textId="77777777" w:rsidR="002D5BC3" w:rsidRPr="001D7CF0" w:rsidRDefault="002A730C" w:rsidP="001D7CF0">
                  <w:pPr>
                    <w:autoSpaceDE w:val="0"/>
                    <w:snapToGrid w:val="0"/>
                    <w:jc w:val="both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1D7CF0">
                    <w:rPr>
                      <w:rFonts w:ascii="Times New Roman" w:hAnsi="Times New Roman"/>
                      <w:bCs/>
                      <w:szCs w:val="24"/>
                    </w:rPr>
                    <w:t>само за една обособена позиция</w:t>
                  </w:r>
                </w:p>
                <w:p w14:paraId="26BFBBE3" w14:textId="77777777" w:rsidR="002A730C" w:rsidRPr="001D7CF0" w:rsidRDefault="002A730C" w:rsidP="001D7CF0">
                  <w:pPr>
                    <w:autoSpaceDE w:val="0"/>
                    <w:snapToGrid w:val="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1D7CF0">
                    <w:rPr>
                      <w:rFonts w:ascii="Times New Roman" w:hAnsi="Times New Roman"/>
                      <w:szCs w:val="24"/>
                    </w:rPr>
                    <w:t></w:t>
                  </w:r>
                </w:p>
                <w:p w14:paraId="2497BE9F" w14:textId="77777777" w:rsidR="002A730C" w:rsidRPr="001D7CF0" w:rsidRDefault="002A730C" w:rsidP="001D7CF0">
                  <w:pPr>
                    <w:autoSpaceDE w:val="0"/>
                    <w:snapToGrid w:val="0"/>
                    <w:jc w:val="both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2842" w:type="dxa"/>
                </w:tcPr>
                <w:p w14:paraId="6C78945A" w14:textId="77777777" w:rsidR="00E40CE1" w:rsidRPr="001D7CF0" w:rsidRDefault="002A730C" w:rsidP="006A4F79">
                  <w:pPr>
                    <w:autoSpaceDE w:val="0"/>
                    <w:snapToGrid w:val="0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1D7CF0">
                    <w:rPr>
                      <w:rFonts w:ascii="Times New Roman" w:hAnsi="Times New Roman"/>
                      <w:bCs/>
                      <w:szCs w:val="24"/>
                    </w:rPr>
                    <w:t>за една или повече обособени позиции</w:t>
                  </w:r>
                </w:p>
                <w:p w14:paraId="68E0428B" w14:textId="77777777" w:rsidR="002A730C" w:rsidRPr="001D7CF0" w:rsidRDefault="002A730C" w:rsidP="001D7CF0">
                  <w:pPr>
                    <w:autoSpaceDE w:val="0"/>
                    <w:snapToGrid w:val="0"/>
                    <w:jc w:val="both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1D7CF0">
                    <w:rPr>
                      <w:rFonts w:ascii="Times New Roman" w:hAnsi="Times New Roman"/>
                      <w:szCs w:val="24"/>
                    </w:rPr>
                    <w:t></w:t>
                  </w:r>
                </w:p>
              </w:tc>
              <w:tc>
                <w:tcPr>
                  <w:tcW w:w="2843" w:type="dxa"/>
                </w:tcPr>
                <w:p w14:paraId="7E65C674" w14:textId="77777777" w:rsidR="00E40CE1" w:rsidRPr="001D7CF0" w:rsidRDefault="002A730C" w:rsidP="006A4F79">
                  <w:pPr>
                    <w:autoSpaceDE w:val="0"/>
                    <w:snapToGrid w:val="0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1D7CF0">
                    <w:rPr>
                      <w:rFonts w:ascii="Times New Roman" w:hAnsi="Times New Roman"/>
                      <w:bCs/>
                      <w:szCs w:val="24"/>
                    </w:rPr>
                    <w:t>за всички обособени позиции</w:t>
                  </w:r>
                </w:p>
                <w:p w14:paraId="217B48ED" w14:textId="77777777" w:rsidR="002A730C" w:rsidRPr="001D7CF0" w:rsidRDefault="002A730C" w:rsidP="001D7CF0">
                  <w:pPr>
                    <w:autoSpaceDE w:val="0"/>
                    <w:snapToGrid w:val="0"/>
                    <w:jc w:val="both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1D7CF0">
                    <w:rPr>
                      <w:rFonts w:ascii="Times New Roman" w:hAnsi="Times New Roman"/>
                      <w:szCs w:val="24"/>
                    </w:rPr>
                    <w:t></w:t>
                  </w:r>
                </w:p>
              </w:tc>
            </w:tr>
          </w:tbl>
          <w:p w14:paraId="2E64A6CB" w14:textId="77777777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14:paraId="7A210502" w14:textId="4FA5C728" w:rsidR="002A730C" w:rsidRDefault="002A730C" w:rsidP="002A730C">
      <w:pPr>
        <w:autoSpaceDE w:val="0"/>
        <w:jc w:val="both"/>
        <w:rPr>
          <w:rFonts w:ascii="Times New Roman" w:hAnsi="Times New Roman"/>
          <w:szCs w:val="24"/>
        </w:rPr>
      </w:pPr>
    </w:p>
    <w:p w14:paraId="25D63967" w14:textId="77777777" w:rsidR="003963C3" w:rsidRDefault="003963C3" w:rsidP="002A730C">
      <w:pPr>
        <w:autoSpaceDE w:val="0"/>
        <w:jc w:val="both"/>
        <w:rPr>
          <w:rFonts w:ascii="Times New Roman" w:hAnsi="Times New Roman"/>
          <w:szCs w:val="24"/>
        </w:rPr>
      </w:pPr>
    </w:p>
    <w:p w14:paraId="5FCA16BC" w14:textId="77777777" w:rsidR="002A730C" w:rsidRPr="002A730C" w:rsidRDefault="002A730C" w:rsidP="002A730C">
      <w:pPr>
        <w:pStyle w:val="Heading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30C">
        <w:rPr>
          <w:rFonts w:ascii="Times New Roman" w:hAnsi="Times New Roman" w:cs="Times New Roman"/>
          <w:sz w:val="24"/>
          <w:szCs w:val="24"/>
        </w:rPr>
        <w:lastRenderedPageBreak/>
        <w:t>ІІ.2) Количество или обем на обекта на процедурата</w:t>
      </w:r>
    </w:p>
    <w:p w14:paraId="66D7119F" w14:textId="77777777" w:rsidR="002A730C" w:rsidRPr="002A730C" w:rsidRDefault="002A730C" w:rsidP="002A730C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766"/>
      </w:tblGrid>
      <w:tr w:rsidR="002A730C" w:rsidRPr="002A730C" w14:paraId="553E7A0B" w14:textId="77777777">
        <w:trPr>
          <w:trHeight w:val="2122"/>
        </w:trPr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ED1B" w14:textId="5762171E" w:rsid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Общо количество или обем 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(включително всички обособени позиции, когато е приложимо)</w:t>
            </w:r>
          </w:p>
          <w:p w14:paraId="691DCD36" w14:textId="77777777" w:rsidR="00854B6F" w:rsidRPr="002A730C" w:rsidRDefault="00854B6F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</w:p>
          <w:p w14:paraId="2E74A7E2" w14:textId="1DE12C6C" w:rsidR="00854B6F" w:rsidRDefault="00854B6F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854B6F">
              <w:rPr>
                <w:rFonts w:ascii="Times New Roman" w:hAnsi="Times New Roman"/>
                <w:b/>
                <w:bCs/>
                <w:szCs w:val="24"/>
              </w:rPr>
              <w:t>Извършване на СМР -осигуряване на топлоизолационни системи от сандвич панели</w:t>
            </w:r>
            <w:r w:rsidR="009D5088">
              <w:rPr>
                <w:rFonts w:ascii="Times New Roman" w:hAnsi="Times New Roman"/>
                <w:b/>
                <w:bCs/>
                <w:szCs w:val="24"/>
              </w:rPr>
              <w:t xml:space="preserve"> - </w:t>
            </w:r>
            <w:r w:rsidR="009D5088" w:rsidRPr="009D5088">
              <w:rPr>
                <w:rFonts w:ascii="Times New Roman" w:hAnsi="Times New Roman"/>
                <w:b/>
                <w:bCs/>
                <w:szCs w:val="24"/>
              </w:rPr>
              <w:t xml:space="preserve"> за външни стени и подове към външен </w:t>
            </w:r>
            <w:proofErr w:type="spellStart"/>
            <w:r w:rsidR="009D5088" w:rsidRPr="009D5088">
              <w:rPr>
                <w:rFonts w:ascii="Times New Roman" w:hAnsi="Times New Roman"/>
                <w:b/>
                <w:bCs/>
                <w:szCs w:val="24"/>
              </w:rPr>
              <w:t>възхух</w:t>
            </w:r>
            <w:proofErr w:type="spellEnd"/>
            <w:r w:rsidR="009D5088" w:rsidRPr="009D508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9D5088">
              <w:rPr>
                <w:rFonts w:ascii="Times New Roman" w:hAnsi="Times New Roman"/>
                <w:b/>
                <w:bCs/>
                <w:szCs w:val="24"/>
              </w:rPr>
              <w:t xml:space="preserve">на площ от </w:t>
            </w:r>
            <w:r w:rsidR="009D5088" w:rsidRPr="009D5088">
              <w:rPr>
                <w:rFonts w:ascii="Times New Roman" w:hAnsi="Times New Roman"/>
                <w:b/>
                <w:bCs/>
                <w:szCs w:val="24"/>
              </w:rPr>
              <w:t>1360 кв.м</w:t>
            </w:r>
            <w:r w:rsidR="009D5088">
              <w:rPr>
                <w:rFonts w:ascii="Times New Roman" w:hAnsi="Times New Roman"/>
                <w:b/>
                <w:bCs/>
                <w:szCs w:val="24"/>
              </w:rPr>
              <w:t>.</w:t>
            </w:r>
            <w:r w:rsidR="009D5088" w:rsidRPr="009D5088">
              <w:rPr>
                <w:rFonts w:ascii="Times New Roman" w:hAnsi="Times New Roman"/>
                <w:b/>
                <w:bCs/>
                <w:szCs w:val="24"/>
              </w:rPr>
              <w:t> </w:t>
            </w:r>
            <w:r w:rsidR="009D5088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14:paraId="321D0CC8" w14:textId="72A491A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_______________________________________________________________________</w:t>
            </w:r>
          </w:p>
          <w:p w14:paraId="1F8032B2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Прогнозна стойност в лева, без ДДС </w:t>
            </w:r>
            <w:r w:rsidRPr="002A730C">
              <w:rPr>
                <w:rFonts w:ascii="Times New Roman" w:hAnsi="Times New Roman"/>
                <w:i/>
                <w:szCs w:val="24"/>
              </w:rPr>
              <w:t>(к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огато е приложимо)</w:t>
            </w:r>
          </w:p>
          <w:p w14:paraId="301B3878" w14:textId="19BEA049" w:rsidR="009D5088" w:rsidRDefault="002A730C" w:rsidP="009D5088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в цифри</w:t>
            </w:r>
            <w:r w:rsidRPr="002A730C">
              <w:rPr>
                <w:rFonts w:ascii="Times New Roman" w:hAnsi="Times New Roman"/>
                <w:szCs w:val="24"/>
              </w:rPr>
              <w:t>)</w:t>
            </w:r>
            <w:r w:rsidR="009D5088">
              <w:rPr>
                <w:rFonts w:ascii="Times New Roman" w:hAnsi="Times New Roman"/>
                <w:szCs w:val="24"/>
              </w:rPr>
              <w:t xml:space="preserve">: </w:t>
            </w:r>
            <w:r w:rsidR="004A2EED">
              <w:rPr>
                <w:rFonts w:ascii="Times New Roman" w:hAnsi="Times New Roman"/>
                <w:b/>
                <w:bCs/>
                <w:szCs w:val="24"/>
              </w:rPr>
              <w:t>максимум</w:t>
            </w:r>
            <w:r w:rsidR="009D5088" w:rsidRPr="009D5088">
              <w:rPr>
                <w:rFonts w:ascii="Times New Roman" w:hAnsi="Times New Roman"/>
                <w:b/>
                <w:bCs/>
                <w:szCs w:val="24"/>
              </w:rPr>
              <w:t xml:space="preserve"> 220 лв.</w:t>
            </w:r>
            <w:r w:rsidR="00971FE2">
              <w:rPr>
                <w:rFonts w:ascii="Times New Roman" w:hAnsi="Times New Roman"/>
                <w:b/>
                <w:bCs/>
                <w:szCs w:val="24"/>
              </w:rPr>
              <w:t xml:space="preserve"> без ДДС</w:t>
            </w:r>
            <w:r w:rsidR="009D5088" w:rsidRPr="009D5088">
              <w:rPr>
                <w:rFonts w:ascii="Times New Roman" w:hAnsi="Times New Roman"/>
                <w:b/>
                <w:bCs/>
                <w:szCs w:val="24"/>
              </w:rPr>
              <w:t>/кв.м.</w:t>
            </w:r>
          </w:p>
          <w:p w14:paraId="175FE770" w14:textId="0B738991" w:rsidR="002A730C" w:rsidRPr="002A730C" w:rsidRDefault="009D5088" w:rsidP="009D5088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Прогнозна стойност за цялата процедура:</w:t>
            </w:r>
            <w:r w:rsidR="002A730C" w:rsidRPr="002A730C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максимум </w:t>
            </w:r>
            <w:bookmarkStart w:id="0" w:name="_Hlk129260964"/>
            <w:r w:rsidRPr="009D5088">
              <w:rPr>
                <w:rFonts w:ascii="Times New Roman" w:hAnsi="Times New Roman"/>
                <w:b/>
                <w:bCs/>
                <w:szCs w:val="24"/>
              </w:rPr>
              <w:t>299,200</w:t>
            </w:r>
            <w:bookmarkEnd w:id="0"/>
            <w:r w:rsidRPr="009D5088">
              <w:rPr>
                <w:rFonts w:ascii="Times New Roman" w:hAnsi="Times New Roman"/>
                <w:b/>
                <w:bCs/>
                <w:szCs w:val="24"/>
              </w:rPr>
              <w:t>.00 лв.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4A2EED">
              <w:rPr>
                <w:rFonts w:ascii="Times New Roman" w:hAnsi="Times New Roman"/>
                <w:szCs w:val="24"/>
              </w:rPr>
              <w:t>без ДДС</w:t>
            </w:r>
          </w:p>
        </w:tc>
      </w:tr>
    </w:tbl>
    <w:p w14:paraId="58DCE757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  <w:lang w:val="ru-RU"/>
        </w:rPr>
      </w:pPr>
    </w:p>
    <w:p w14:paraId="2DA3CB4D" w14:textId="77777777" w:rsidR="00630173" w:rsidRDefault="00630173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14:paraId="7FBB0284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ІІ.3)  Срок на договора</w:t>
      </w:r>
    </w:p>
    <w:p w14:paraId="445C6EF9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758"/>
      </w:tblGrid>
      <w:tr w:rsidR="002A730C" w:rsidRPr="002A730C" w14:paraId="3A993C5D" w14:textId="77777777"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770F" w14:textId="77F11520" w:rsidR="00660E67" w:rsidRPr="00660E67" w:rsidRDefault="00F56DC7" w:rsidP="00660E6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F56DC7">
              <w:rPr>
                <w:rFonts w:ascii="Times New Roman" w:hAnsi="Times New Roman"/>
                <w:szCs w:val="24"/>
              </w:rPr>
              <w:t>Срок за изпълнение в месеци</w:t>
            </w:r>
            <w:r w:rsidRPr="00F56DC7">
              <w:rPr>
                <w:rFonts w:ascii="Times New Roman" w:hAnsi="Times New Roman"/>
                <w:b/>
                <w:bCs/>
                <w:szCs w:val="24"/>
              </w:rPr>
              <w:t xml:space="preserve">: Максималният срок за изпълнение на предмета на процедурата е </w:t>
            </w:r>
            <w:r w:rsidR="00204075"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="00EE6EF6" w:rsidRPr="00EE6EF6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EE6EF6">
              <w:rPr>
                <w:rFonts w:ascii="Times New Roman" w:hAnsi="Times New Roman"/>
                <w:b/>
                <w:bCs/>
                <w:szCs w:val="24"/>
              </w:rPr>
              <w:t>календарни месеца</w:t>
            </w:r>
            <w:r w:rsidR="00660E67" w:rsidRPr="00660E67">
              <w:rPr>
                <w:rFonts w:ascii="Times New Roman" w:hAnsi="Times New Roman"/>
                <w:szCs w:val="24"/>
              </w:rPr>
              <w:t>, считано от датата на подписване на договора за изпълнение и получаване на писмена заявка от Възложителя за изпълнението му, но не по-късно от срока на административния договор за безвъзмездна финансова помощ, който е 21.07.2023г.</w:t>
            </w:r>
            <w:r w:rsidR="002131DF">
              <w:rPr>
                <w:rFonts w:ascii="Times New Roman" w:hAnsi="Times New Roman"/>
                <w:szCs w:val="24"/>
              </w:rPr>
              <w:t xml:space="preserve"> </w:t>
            </w:r>
          </w:p>
          <w:p w14:paraId="6BFF4223" w14:textId="1725472E" w:rsidR="009F6199" w:rsidRPr="002A730C" w:rsidRDefault="009F6199" w:rsidP="009F6199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14:paraId="23AD9B2C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14:paraId="5626A33A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14:paraId="2350C369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РАЗДЕЛ ІІІ: ЮРИДИЧЕСКА, ИКОНОМИЧЕСКА, ФИНАНСОВА И ТЕХНИЧЕСКА ИНФОРМАЦИЯ</w:t>
      </w:r>
    </w:p>
    <w:p w14:paraId="6C6556BA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14:paraId="06BD17A2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ІІІ.1) Условия</w:t>
      </w:r>
      <w:r w:rsidR="009308FC">
        <w:rPr>
          <w:rFonts w:ascii="Times New Roman" w:hAnsi="Times New Roman"/>
          <w:b/>
          <w:bCs/>
          <w:szCs w:val="24"/>
        </w:rPr>
        <w:t>,</w:t>
      </w:r>
      <w:r w:rsidRPr="002A730C">
        <w:rPr>
          <w:rFonts w:ascii="Times New Roman" w:hAnsi="Times New Roman"/>
          <w:b/>
          <w:bCs/>
          <w:szCs w:val="24"/>
        </w:rPr>
        <w:t xml:space="preserve"> свързани с изпълнението на </w:t>
      </w:r>
      <w:r w:rsidR="00E22083">
        <w:rPr>
          <w:rFonts w:ascii="Times New Roman" w:hAnsi="Times New Roman"/>
          <w:b/>
          <w:bCs/>
          <w:szCs w:val="24"/>
        </w:rPr>
        <w:t>предмета</w:t>
      </w:r>
      <w:r w:rsidR="00E22083" w:rsidRPr="002A730C">
        <w:rPr>
          <w:rFonts w:ascii="Times New Roman" w:hAnsi="Times New Roman"/>
          <w:b/>
          <w:bCs/>
          <w:szCs w:val="24"/>
        </w:rPr>
        <w:t xml:space="preserve"> </w:t>
      </w:r>
      <w:r w:rsidRPr="002A730C">
        <w:rPr>
          <w:rFonts w:ascii="Times New Roman" w:hAnsi="Times New Roman"/>
          <w:b/>
          <w:bCs/>
          <w:szCs w:val="24"/>
        </w:rPr>
        <w:t>на процедурата</w:t>
      </w:r>
    </w:p>
    <w:p w14:paraId="1F405149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938"/>
      </w:tblGrid>
      <w:tr w:rsidR="002A730C" w:rsidRPr="002A730C" w14:paraId="063B8CA1" w14:textId="77777777"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102D" w14:textId="424271BC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ІІІ.1.1) Изискуеми гаранции 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(</w:t>
            </w:r>
            <w:r w:rsidRPr="000B520D">
              <w:rPr>
                <w:rFonts w:ascii="Times New Roman" w:hAnsi="Times New Roman"/>
                <w:bCs/>
                <w:i/>
                <w:sz w:val="18"/>
                <w:szCs w:val="18"/>
              </w:rPr>
              <w:t>когато е приложимо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)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866DA0">
              <w:rPr>
                <w:rFonts w:ascii="Times New Roman" w:hAnsi="Times New Roman"/>
                <w:b/>
                <w:bCs/>
                <w:szCs w:val="24"/>
              </w:rPr>
              <w:t>Неприложимо.</w:t>
            </w:r>
          </w:p>
          <w:p w14:paraId="692839BB" w14:textId="77777777" w:rsidR="00DE4EB9" w:rsidRDefault="00DE4EB9" w:rsidP="00B91747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</w:p>
          <w:p w14:paraId="473B9B4B" w14:textId="505052F2" w:rsidR="002A730C" w:rsidRDefault="002A730C" w:rsidP="00624EE0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Гаранция за добро изпълнение</w:t>
            </w:r>
            <w:r w:rsidR="00E46BF4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E46BF4" w:rsidRPr="00D61CE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(</w:t>
            </w:r>
            <w:r w:rsidR="00E46BF4" w:rsidRPr="00D61CE9">
              <w:rPr>
                <w:rFonts w:ascii="Times New Roman" w:hAnsi="Times New Roman"/>
                <w:i/>
                <w:sz w:val="18"/>
                <w:szCs w:val="18"/>
              </w:rPr>
              <w:t xml:space="preserve">не повече от </w:t>
            </w:r>
            <w:r w:rsidR="000436BD">
              <w:rPr>
                <w:rFonts w:ascii="Times New Roman" w:hAnsi="Times New Roman"/>
                <w:i/>
                <w:sz w:val="18"/>
                <w:szCs w:val="18"/>
              </w:rPr>
              <w:t>5</w:t>
            </w:r>
            <w:r w:rsidR="000436BD" w:rsidRPr="00D61CE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E46BF4" w:rsidRPr="00D61CE9">
              <w:rPr>
                <w:rFonts w:ascii="Times New Roman" w:hAnsi="Times New Roman"/>
                <w:i/>
                <w:sz w:val="18"/>
                <w:szCs w:val="18"/>
              </w:rPr>
              <w:t>на сто от стойността на договора</w:t>
            </w:r>
            <w:r w:rsidR="00D61CE9" w:rsidRPr="00D61CE9">
              <w:rPr>
                <w:rFonts w:ascii="Times New Roman" w:hAnsi="Times New Roman"/>
                <w:i/>
                <w:sz w:val="18"/>
                <w:szCs w:val="18"/>
              </w:rPr>
              <w:t xml:space="preserve"> за изпълнение</w:t>
            </w:r>
            <w:r w:rsidR="00E46BF4" w:rsidRPr="00D61CE9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Pr="00E46BF4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14:paraId="33FC5725" w14:textId="50912927" w:rsidR="00511752" w:rsidRPr="00511752" w:rsidRDefault="00511752" w:rsidP="00624EE0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511752">
              <w:rPr>
                <w:rFonts w:ascii="Times New Roman" w:hAnsi="Times New Roman"/>
                <w:szCs w:val="24"/>
              </w:rPr>
              <w:t xml:space="preserve">По настоящата процедура се изисква гаранция за добро изпълнение в размер на 5% от стойността на Договора </w:t>
            </w:r>
            <w:r>
              <w:rPr>
                <w:rFonts w:ascii="Times New Roman" w:hAnsi="Times New Roman"/>
                <w:szCs w:val="24"/>
              </w:rPr>
              <w:t>за СМР</w:t>
            </w:r>
            <w:r w:rsidRPr="00511752">
              <w:rPr>
                <w:rFonts w:ascii="Times New Roman" w:hAnsi="Times New Roman"/>
                <w:szCs w:val="24"/>
              </w:rPr>
              <w:t xml:space="preserve">. Счита се за отказ от сключване на Договора за </w:t>
            </w:r>
            <w:r>
              <w:rPr>
                <w:rFonts w:ascii="Times New Roman" w:hAnsi="Times New Roman"/>
                <w:szCs w:val="24"/>
              </w:rPr>
              <w:t>СМР,</w:t>
            </w:r>
            <w:r w:rsidRPr="00511752">
              <w:rPr>
                <w:rFonts w:ascii="Times New Roman" w:hAnsi="Times New Roman"/>
                <w:szCs w:val="24"/>
              </w:rPr>
              <w:t xml:space="preserve"> когато спечелилият участник не внесе определената гаранция за добро изпълнение преди крайния срок за подписване на договора. Внасянето на гаранцията се доказва с </w:t>
            </w:r>
            <w:r w:rsidR="009E7791" w:rsidRPr="009E7791">
              <w:rPr>
                <w:rFonts w:ascii="Times New Roman" w:hAnsi="Times New Roman"/>
                <w:szCs w:val="24"/>
              </w:rPr>
              <w:t xml:space="preserve">оригинал на банкова гаранция в полза на </w:t>
            </w:r>
            <w:r w:rsidR="009E7791">
              <w:rPr>
                <w:rFonts w:ascii="Times New Roman" w:hAnsi="Times New Roman"/>
                <w:szCs w:val="24"/>
              </w:rPr>
              <w:t xml:space="preserve">Гама Пласт БГ ООД или </w:t>
            </w:r>
            <w:r w:rsidRPr="00511752">
              <w:rPr>
                <w:rFonts w:ascii="Times New Roman" w:hAnsi="Times New Roman"/>
                <w:szCs w:val="24"/>
              </w:rPr>
              <w:t xml:space="preserve">представяне на документи за внесена гаранция за добро изпълнение –заверени от кандидата с подпис, печат и текст „Вярно с оригинала“ копие от преводно нареждане за извършения банков превод в полза на </w:t>
            </w:r>
            <w:r>
              <w:rPr>
                <w:rFonts w:ascii="Times New Roman" w:hAnsi="Times New Roman"/>
                <w:szCs w:val="24"/>
              </w:rPr>
              <w:t xml:space="preserve">Гама Пласт БГ </w:t>
            </w:r>
            <w:r w:rsidRPr="00511752">
              <w:rPr>
                <w:rFonts w:ascii="Times New Roman" w:hAnsi="Times New Roman"/>
                <w:szCs w:val="24"/>
              </w:rPr>
              <w:t xml:space="preserve">ООД или вносна бележка по допълнително уточнената с Възложителя банкова сметка на Гама Пласт БГ ООД. </w:t>
            </w:r>
          </w:p>
          <w:p w14:paraId="7C7674C5" w14:textId="77777777" w:rsidR="00C434A6" w:rsidRPr="00C434A6" w:rsidRDefault="00C434A6" w:rsidP="00C434A6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C434A6">
              <w:rPr>
                <w:rFonts w:ascii="Times New Roman" w:hAnsi="Times New Roman"/>
                <w:szCs w:val="24"/>
              </w:rPr>
              <w:t xml:space="preserve">Когато кандидатът избере гаранцията за добро изпълнение да бъде банкова гаранция, тогава в нея трябва да бъде изрично записано, че тя е безусловна и неотменима, че е в полза на възложителя и че е със срок на валидност – най-малко срока на изпълнение на проекта. </w:t>
            </w:r>
          </w:p>
          <w:p w14:paraId="72A7F6D6" w14:textId="77777777" w:rsidR="00511752" w:rsidRPr="00511752" w:rsidRDefault="00511752" w:rsidP="00624EE0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14:paraId="30B56C20" w14:textId="77777777" w:rsidR="00511752" w:rsidRPr="00511752" w:rsidRDefault="00511752" w:rsidP="00624EE0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14:paraId="54C161D0" w14:textId="2801CFB8" w:rsidR="002A730C" w:rsidRPr="00511752" w:rsidRDefault="00511752" w:rsidP="00624EE0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511752">
              <w:rPr>
                <w:rFonts w:ascii="Times New Roman" w:hAnsi="Times New Roman"/>
                <w:szCs w:val="24"/>
              </w:rPr>
              <w:t>Условията и сроковете за задържане или освобождаване на гаранцията за изпълнение се уреждат в договора за изпълнение</w:t>
            </w:r>
            <w:r w:rsidR="00624EE0">
              <w:rPr>
                <w:rFonts w:ascii="Times New Roman" w:hAnsi="Times New Roman"/>
                <w:szCs w:val="24"/>
              </w:rPr>
              <w:t>.</w:t>
            </w:r>
          </w:p>
          <w:p w14:paraId="19D2530A" w14:textId="77777777" w:rsid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14:paraId="05D98E7A" w14:textId="77777777" w:rsidR="00D61CE9" w:rsidRPr="00D61CE9" w:rsidRDefault="00D61CE9" w:rsidP="00624EE0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14:paraId="507E3A82" w14:textId="77777777">
        <w:tc>
          <w:tcPr>
            <w:tcW w:w="8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B9B5" w14:textId="77777777" w:rsidR="00D61CE9" w:rsidRDefault="00D61CE9" w:rsidP="00B91747">
            <w:pPr>
              <w:pStyle w:val="BodyText3"/>
              <w:snapToGrid w:val="0"/>
              <w:jc w:val="both"/>
              <w:rPr>
                <w:i w:val="0"/>
                <w:color w:val="auto"/>
                <w:sz w:val="24"/>
              </w:rPr>
            </w:pPr>
          </w:p>
          <w:p w14:paraId="3F771797" w14:textId="719A063C" w:rsidR="002A730C" w:rsidRDefault="002A730C" w:rsidP="00B91747">
            <w:pPr>
              <w:pStyle w:val="BodyText3"/>
              <w:snapToGrid w:val="0"/>
              <w:jc w:val="both"/>
              <w:rPr>
                <w:i w:val="0"/>
                <w:color w:val="auto"/>
                <w:sz w:val="24"/>
              </w:rPr>
            </w:pPr>
            <w:r w:rsidRPr="002A730C">
              <w:rPr>
                <w:i w:val="0"/>
                <w:color w:val="auto"/>
                <w:sz w:val="24"/>
              </w:rPr>
              <w:t xml:space="preserve">ІІІ.1.2) </w:t>
            </w:r>
            <w:r w:rsidRPr="00BC0528">
              <w:rPr>
                <w:i w:val="0"/>
                <w:color w:val="auto"/>
                <w:sz w:val="24"/>
              </w:rPr>
              <w:t xml:space="preserve">Условия и начин на финансиране и плащане и/или препратка към </w:t>
            </w:r>
            <w:r w:rsidRPr="00BC0528">
              <w:rPr>
                <w:i w:val="0"/>
                <w:color w:val="auto"/>
                <w:sz w:val="24"/>
              </w:rPr>
              <w:lastRenderedPageBreak/>
              <w:t>съответните разпоредби, които ги уреждат</w:t>
            </w:r>
          </w:p>
          <w:p w14:paraId="569F3497" w14:textId="77777777" w:rsidR="00B51E49" w:rsidRPr="009423FA" w:rsidRDefault="00B51E49" w:rsidP="00B51E49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9423FA">
              <w:rPr>
                <w:rFonts w:ascii="Times New Roman" w:hAnsi="Times New Roman"/>
                <w:bCs/>
                <w:szCs w:val="24"/>
              </w:rPr>
              <w:t>Начинът на плащане е регламентиран в приложения към документацията Проект на Договор, както следва:</w:t>
            </w:r>
          </w:p>
          <w:p w14:paraId="34B157E1" w14:textId="77777777" w:rsidR="00B51E49" w:rsidRPr="002B3A90" w:rsidRDefault="00B51E49" w:rsidP="00B51E49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2B3A90">
              <w:rPr>
                <w:rFonts w:ascii="Times New Roman" w:hAnsi="Times New Roman"/>
                <w:bCs/>
                <w:szCs w:val="24"/>
              </w:rPr>
              <w:t>- Авансово плащане в размер на 50 % от стойността на Договора, платими в срок до 7 дни след изпратена заявка за изпълнение на договора от Възложителя и представяне на оригинална фактура.</w:t>
            </w:r>
          </w:p>
          <w:p w14:paraId="1285101C" w14:textId="77777777" w:rsidR="00B51E49" w:rsidRPr="009423FA" w:rsidRDefault="00B51E49" w:rsidP="00B51E49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2B3A90">
              <w:rPr>
                <w:rFonts w:ascii="Times New Roman" w:hAnsi="Times New Roman"/>
                <w:bCs/>
                <w:szCs w:val="24"/>
              </w:rPr>
              <w:t>- Окончателно плащане в размер на 50% от стойността на Договора, платими в срок от 7 дни след изпълнение на договора, двустранно подписан приемо-предавателен протокол без забележки  и представяне на оригинална фактура.</w:t>
            </w:r>
          </w:p>
          <w:p w14:paraId="15C7AC96" w14:textId="77777777" w:rsidR="00B51E49" w:rsidRPr="009423FA" w:rsidRDefault="00B51E49" w:rsidP="00B51E49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42ABB652" w14:textId="597A4ED4" w:rsidR="002A730C" w:rsidRPr="00B51E49" w:rsidRDefault="00B51E49" w:rsidP="00B51E49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9423FA">
              <w:rPr>
                <w:rFonts w:ascii="Times New Roman" w:hAnsi="Times New Roman"/>
                <w:bCs/>
                <w:szCs w:val="24"/>
              </w:rPr>
              <w:t>Във фактурите, издавани от Изпълнителя, задължително присъстват наименованието на дейността и текст: „</w:t>
            </w:r>
            <w:r w:rsidRPr="009423FA">
              <w:rPr>
                <w:rFonts w:ascii="Times New Roman" w:hAnsi="Times New Roman"/>
                <w:bCs/>
                <w:i/>
                <w:szCs w:val="24"/>
              </w:rPr>
              <w:t xml:space="preserve">Плащането се извършва във връзка с АДБФП  </w:t>
            </w:r>
            <w:r w:rsidRPr="00B51E49">
              <w:rPr>
                <w:rFonts w:ascii="Times New Roman" w:hAnsi="Times New Roman"/>
                <w:bCs/>
                <w:i/>
                <w:szCs w:val="24"/>
                <w:lang w:val="en-US"/>
              </w:rPr>
              <w:t>BG16RFOP002-6.002-0864-C01</w:t>
            </w:r>
            <w:r>
              <w:rPr>
                <w:rFonts w:ascii="Times New Roman" w:hAnsi="Times New Roman"/>
                <w:bCs/>
                <w:i/>
                <w:szCs w:val="24"/>
              </w:rPr>
              <w:t>“</w:t>
            </w:r>
          </w:p>
        </w:tc>
      </w:tr>
      <w:tr w:rsidR="002A730C" w:rsidRPr="002A730C" w14:paraId="38EEFEE4" w14:textId="77777777">
        <w:tc>
          <w:tcPr>
            <w:tcW w:w="8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7B73" w14:textId="28FA91CC" w:rsidR="00467A43" w:rsidRDefault="00D87659" w:rsidP="00D87659">
            <w:pPr>
              <w:pStyle w:val="BodyText3"/>
              <w:snapToGrid w:val="0"/>
              <w:jc w:val="both"/>
              <w:rPr>
                <w:b w:val="0"/>
                <w:bCs/>
              </w:rPr>
            </w:pPr>
            <w:r w:rsidRPr="002A730C">
              <w:rPr>
                <w:i w:val="0"/>
                <w:color w:val="auto"/>
                <w:sz w:val="24"/>
              </w:rPr>
              <w:lastRenderedPageBreak/>
              <w:t>ІІІ.1.</w:t>
            </w:r>
            <w:r>
              <w:rPr>
                <w:i w:val="0"/>
                <w:color w:val="auto"/>
                <w:sz w:val="24"/>
              </w:rPr>
              <w:t>3</w:t>
            </w:r>
            <w:r w:rsidRPr="002A730C">
              <w:rPr>
                <w:i w:val="0"/>
                <w:color w:val="auto"/>
                <w:sz w:val="24"/>
              </w:rPr>
              <w:t xml:space="preserve">) </w:t>
            </w:r>
            <w:r w:rsidR="00467A43">
              <w:rPr>
                <w:i w:val="0"/>
                <w:color w:val="auto"/>
                <w:sz w:val="24"/>
              </w:rPr>
              <w:t>Условия</w:t>
            </w:r>
            <w:r w:rsidR="00E22083">
              <w:rPr>
                <w:i w:val="0"/>
                <w:color w:val="auto"/>
                <w:sz w:val="24"/>
              </w:rPr>
              <w:t xml:space="preserve"> </w:t>
            </w:r>
            <w:r w:rsidR="00467A43">
              <w:rPr>
                <w:i w:val="0"/>
                <w:color w:val="auto"/>
                <w:sz w:val="24"/>
              </w:rPr>
              <w:t>от договора за изпълнение</w:t>
            </w:r>
            <w:r>
              <w:rPr>
                <w:i w:val="0"/>
                <w:color w:val="auto"/>
                <w:sz w:val="24"/>
              </w:rPr>
              <w:t xml:space="preserve">, които </w:t>
            </w:r>
            <w:r w:rsidR="00467A43">
              <w:rPr>
                <w:i w:val="0"/>
                <w:color w:val="auto"/>
                <w:sz w:val="24"/>
              </w:rPr>
              <w:t xml:space="preserve">могат да бъдат изменяни в хода на изпълнението му: </w:t>
            </w:r>
            <w:r w:rsidR="00E22083">
              <w:rPr>
                <w:i w:val="0"/>
                <w:color w:val="auto"/>
                <w:sz w:val="24"/>
              </w:rPr>
              <w:t xml:space="preserve"> (Или: Условия от изпълнението на предмета на процедурата</w:t>
            </w:r>
            <w:r w:rsidR="00663862" w:rsidRPr="00BB2232">
              <w:rPr>
                <w:i w:val="0"/>
                <w:color w:val="auto"/>
                <w:sz w:val="24"/>
              </w:rPr>
              <w:t>,</w:t>
            </w:r>
            <w:r w:rsidR="00E22083">
              <w:rPr>
                <w:i w:val="0"/>
                <w:color w:val="auto"/>
                <w:sz w:val="24"/>
              </w:rPr>
              <w:t xml:space="preserve"> които могат да бъдат изменяни в договора:) или (Възможни промени в условията за изпълнение на предмета на процедурата/клаузите на договора: )  </w:t>
            </w:r>
            <w:r w:rsidR="00663862" w:rsidRPr="00BB2232">
              <w:rPr>
                <w:b w:val="0"/>
                <w:bCs/>
              </w:rPr>
              <w:t>(</w:t>
            </w:r>
            <w:r w:rsidR="00663862" w:rsidRPr="00BB2232">
              <w:rPr>
                <w:b w:val="0"/>
                <w:iCs/>
              </w:rPr>
              <w:t>когато е приложимо</w:t>
            </w:r>
            <w:r w:rsidR="00663862" w:rsidRPr="00BB2232">
              <w:rPr>
                <w:b w:val="0"/>
                <w:bCs/>
              </w:rPr>
              <w:t>)</w:t>
            </w:r>
          </w:p>
          <w:p w14:paraId="2FB7FA74" w14:textId="77777777" w:rsidR="003963C3" w:rsidRPr="00BB2232" w:rsidRDefault="003963C3" w:rsidP="00D87659">
            <w:pPr>
              <w:pStyle w:val="BodyText3"/>
              <w:snapToGrid w:val="0"/>
              <w:jc w:val="both"/>
              <w:rPr>
                <w:b w:val="0"/>
                <w:color w:val="auto"/>
                <w:sz w:val="24"/>
              </w:rPr>
            </w:pPr>
          </w:p>
          <w:p w14:paraId="4ABFBE29" w14:textId="45E2EF6E" w:rsidR="00467A43" w:rsidRPr="00BB2232" w:rsidRDefault="003963C3" w:rsidP="003963C3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неприложимо</w:t>
            </w:r>
          </w:p>
        </w:tc>
      </w:tr>
      <w:tr w:rsidR="002A730C" w:rsidRPr="002A730C" w14:paraId="7EBD0458" w14:textId="77777777">
        <w:tc>
          <w:tcPr>
            <w:tcW w:w="8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3C0E" w14:textId="38768611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ІІІ.1.</w:t>
            </w:r>
            <w:r w:rsidR="00D87659">
              <w:rPr>
                <w:rFonts w:ascii="Times New Roman" w:hAnsi="Times New Roman"/>
                <w:b/>
                <w:bCs/>
                <w:szCs w:val="24"/>
                <w:lang w:val="ru-RU"/>
              </w:rPr>
              <w:t>4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) Други особени условия 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когато е приложимо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)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 xml:space="preserve">  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да </w:t>
            </w:r>
            <w:r w:rsidR="00866DA0">
              <w:rPr>
                <w:rFonts w:ascii="Times New Roman" w:hAnsi="Times New Roman"/>
                <w:b/>
                <w:bCs/>
                <w:szCs w:val="24"/>
              </w:rPr>
              <w:t>х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  не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</w:t>
            </w:r>
          </w:p>
          <w:p w14:paraId="4017607A" w14:textId="3D549BCF" w:rsidR="00866DA0" w:rsidRDefault="002A730C" w:rsidP="00866DA0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Ако да, </w:t>
            </w:r>
            <w:r w:rsidRPr="002A730C">
              <w:rPr>
                <w:rFonts w:ascii="Times New Roman" w:hAnsi="Times New Roman"/>
                <w:bCs/>
                <w:szCs w:val="24"/>
              </w:rPr>
              <w:t>опишете ги:</w:t>
            </w:r>
            <w:r w:rsidR="00866DA0" w:rsidRPr="00866DA0">
              <w:rPr>
                <w:rFonts w:ascii="Times New Roman" w:hAnsi="Times New Roman"/>
                <w:szCs w:val="24"/>
              </w:rPr>
              <w:t xml:space="preserve"> </w:t>
            </w:r>
          </w:p>
          <w:p w14:paraId="71EA3288" w14:textId="77777777" w:rsidR="00BC0528" w:rsidRDefault="00BC0528" w:rsidP="00866DA0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14:paraId="0491D740" w14:textId="49D0C33F" w:rsidR="00866DA0" w:rsidRPr="00866DA0" w:rsidRDefault="00866DA0" w:rsidP="00866DA0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Pr="00866DA0">
              <w:rPr>
                <w:rFonts w:ascii="Times New Roman" w:hAnsi="Times New Roman"/>
                <w:bCs/>
                <w:szCs w:val="24"/>
              </w:rPr>
              <w:t xml:space="preserve">Офертата на кандидата трябва да покрива всички определени в техническата спецификация  изисквания, както и участникът да представи  всички изискуеми документи по процедурата. </w:t>
            </w:r>
            <w:proofErr w:type="spellStart"/>
            <w:r w:rsidRPr="00866DA0">
              <w:rPr>
                <w:rFonts w:ascii="Times New Roman" w:hAnsi="Times New Roman"/>
                <w:bCs/>
                <w:szCs w:val="24"/>
              </w:rPr>
              <w:t>Непокриването</w:t>
            </w:r>
            <w:proofErr w:type="spellEnd"/>
            <w:r w:rsidRPr="00866DA0">
              <w:rPr>
                <w:rFonts w:ascii="Times New Roman" w:hAnsi="Times New Roman"/>
                <w:bCs/>
                <w:szCs w:val="24"/>
              </w:rPr>
              <w:t xml:space="preserve"> на тези изисквания и </w:t>
            </w:r>
            <w:proofErr w:type="spellStart"/>
            <w:r w:rsidRPr="00866DA0">
              <w:rPr>
                <w:rFonts w:ascii="Times New Roman" w:hAnsi="Times New Roman"/>
                <w:bCs/>
                <w:szCs w:val="24"/>
              </w:rPr>
              <w:t>непредставянето</w:t>
            </w:r>
            <w:proofErr w:type="spellEnd"/>
            <w:r w:rsidRPr="00866DA0">
              <w:rPr>
                <w:rFonts w:ascii="Times New Roman" w:hAnsi="Times New Roman"/>
                <w:bCs/>
                <w:szCs w:val="24"/>
              </w:rPr>
              <w:t xml:space="preserve"> на документи или представяне на документи във вид, различен от определения в публичната покана, е основание за отстраняване на кандидата от по-нататъшна оценка, поради несъответствие с поставените изисквания за изпълнение на обекта на процедурата.</w:t>
            </w:r>
          </w:p>
          <w:p w14:paraId="69FB552A" w14:textId="132619B4" w:rsidR="00866DA0" w:rsidRPr="00866DA0" w:rsidRDefault="00866DA0" w:rsidP="00866DA0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Pr="00866DA0">
              <w:rPr>
                <w:rFonts w:ascii="Times New Roman" w:hAnsi="Times New Roman"/>
                <w:bCs/>
                <w:szCs w:val="24"/>
              </w:rPr>
              <w:t>.</w:t>
            </w:r>
            <w:r w:rsidRPr="00866DA0">
              <w:rPr>
                <w:rFonts w:ascii="Times New Roman" w:hAnsi="Times New Roman"/>
                <w:bCs/>
                <w:szCs w:val="24"/>
              </w:rPr>
              <w:tab/>
              <w:t xml:space="preserve">Офертите за участие в процедурата се изготвят на български език и се подават единствено  в Информационната система за </w:t>
            </w:r>
            <w:r>
              <w:rPr>
                <w:rFonts w:ascii="Times New Roman" w:hAnsi="Times New Roman"/>
                <w:bCs/>
                <w:szCs w:val="24"/>
              </w:rPr>
              <w:t>управление и наблюдение</w:t>
            </w:r>
            <w:r w:rsidRPr="00866DA0">
              <w:rPr>
                <w:rFonts w:ascii="Times New Roman" w:hAnsi="Times New Roman"/>
                <w:bCs/>
                <w:szCs w:val="24"/>
              </w:rPr>
              <w:t>. Оферти и документите към тях, подадени по друг начин – по електронна поща, куриер, на ръка и пр. няма да бъдат разглеждани.</w:t>
            </w:r>
          </w:p>
          <w:p w14:paraId="69FF1ED2" w14:textId="77777777" w:rsidR="00866DA0" w:rsidRPr="00866DA0" w:rsidRDefault="00866DA0" w:rsidP="00866DA0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866DA0">
              <w:rPr>
                <w:rFonts w:ascii="Times New Roman" w:hAnsi="Times New Roman"/>
                <w:bCs/>
                <w:szCs w:val="24"/>
              </w:rPr>
              <w:t>В случай, че кандидатът прилага към офертата документи на чужд език като доказателства за съответствие с поставените изисквания, то същите трябва да бъдат придружени с превод на български език.</w:t>
            </w:r>
          </w:p>
          <w:p w14:paraId="7B4E5413" w14:textId="77777777" w:rsidR="00866DA0" w:rsidRPr="00866DA0" w:rsidRDefault="00866DA0" w:rsidP="00866DA0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866DA0">
              <w:rPr>
                <w:rFonts w:ascii="Times New Roman" w:hAnsi="Times New Roman"/>
                <w:bCs/>
                <w:szCs w:val="24"/>
              </w:rPr>
              <w:t>4.</w:t>
            </w:r>
            <w:r w:rsidRPr="00866DA0">
              <w:rPr>
                <w:rFonts w:ascii="Times New Roman" w:hAnsi="Times New Roman"/>
                <w:bCs/>
                <w:szCs w:val="24"/>
              </w:rPr>
              <w:tab/>
              <w:t>Кандидатите по процедурата имат право да предоставят само една оферта.</w:t>
            </w:r>
          </w:p>
          <w:p w14:paraId="06FC4B6D" w14:textId="77777777" w:rsidR="00866DA0" w:rsidRPr="00866DA0" w:rsidRDefault="00866DA0" w:rsidP="00866DA0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866DA0">
              <w:rPr>
                <w:rFonts w:ascii="Times New Roman" w:hAnsi="Times New Roman"/>
                <w:bCs/>
                <w:szCs w:val="24"/>
              </w:rPr>
              <w:t>5.</w:t>
            </w:r>
            <w:r w:rsidRPr="00866DA0">
              <w:rPr>
                <w:rFonts w:ascii="Times New Roman" w:hAnsi="Times New Roman"/>
                <w:bCs/>
                <w:szCs w:val="24"/>
              </w:rPr>
              <w:tab/>
              <w:t>Лице, което участва в обединение или е дало съгласие и фигурира като подизпълнител в офертата на друг кандидат, не може да представи самостоятелна оферта.</w:t>
            </w:r>
          </w:p>
          <w:p w14:paraId="1ACDCD04" w14:textId="33C40A43" w:rsidR="002A730C" w:rsidRPr="002A730C" w:rsidRDefault="00866DA0" w:rsidP="00866DA0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866DA0">
              <w:rPr>
                <w:rFonts w:ascii="Times New Roman" w:hAnsi="Times New Roman"/>
                <w:bCs/>
                <w:szCs w:val="24"/>
              </w:rPr>
              <w:t>6.</w:t>
            </w:r>
            <w:r w:rsidRPr="00866DA0">
              <w:rPr>
                <w:rFonts w:ascii="Times New Roman" w:hAnsi="Times New Roman"/>
                <w:bCs/>
                <w:szCs w:val="24"/>
              </w:rPr>
              <w:tab/>
              <w:t>Офертите и документацията за участие се представят на български език. Документи, представени на чужд език, се придружават от превод на български език</w:t>
            </w:r>
            <w:r w:rsidR="00BC0528">
              <w:rPr>
                <w:rFonts w:ascii="Times New Roman" w:hAnsi="Times New Roman"/>
                <w:bCs/>
                <w:szCs w:val="24"/>
              </w:rPr>
              <w:t>.</w:t>
            </w:r>
          </w:p>
          <w:p w14:paraId="643EC374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________________________________________________________________________</w:t>
            </w:r>
          </w:p>
          <w:p w14:paraId="56DD3166" w14:textId="77777777" w:rsidR="002A730C" w:rsidRPr="002A730C" w:rsidRDefault="002A730C" w:rsidP="006700E2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14:paraId="633AE4E6" w14:textId="77777777">
        <w:tc>
          <w:tcPr>
            <w:tcW w:w="8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B28F" w14:textId="77777777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14:paraId="656C3A4C" w14:textId="77777777" w:rsidR="002D5BC3" w:rsidRDefault="002D5BC3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14:paraId="04056149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 xml:space="preserve">ІІІ.2) Условия за участие </w:t>
      </w:r>
    </w:p>
    <w:p w14:paraId="5D71E1AB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4510"/>
      </w:tblGrid>
      <w:tr w:rsidR="002A730C" w:rsidRPr="002A730C" w14:paraId="2509AA8F" w14:textId="77777777">
        <w:trPr>
          <w:cantSplit/>
        </w:trPr>
        <w:tc>
          <w:tcPr>
            <w:tcW w:w="8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4724" w14:textId="77777777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ІІІ.2.</w:t>
            </w:r>
            <w:r w:rsidRPr="002A730C">
              <w:rPr>
                <w:rFonts w:ascii="Times New Roman" w:hAnsi="Times New Roman"/>
                <w:b/>
                <w:szCs w:val="24"/>
                <w:lang w:val="en-US"/>
              </w:rPr>
              <w:t>1</w:t>
            </w:r>
            <w:r w:rsidRPr="002A730C">
              <w:rPr>
                <w:rFonts w:ascii="Times New Roman" w:hAnsi="Times New Roman"/>
                <w:b/>
                <w:szCs w:val="24"/>
              </w:rPr>
              <w:t>) Правен статус</w:t>
            </w:r>
          </w:p>
          <w:p w14:paraId="0115311C" w14:textId="77777777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A730C" w:rsidRPr="002A730C" w14:paraId="4748CF34" w14:textId="77777777">
        <w:trPr>
          <w:cantSplit/>
        </w:trPr>
        <w:tc>
          <w:tcPr>
            <w:tcW w:w="8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E9F1" w14:textId="77777777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Изискуеми документи:</w:t>
            </w:r>
          </w:p>
          <w:p w14:paraId="157BBE86" w14:textId="77777777"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14:paraId="7F5A2C50" w14:textId="77777777">
        <w:trPr>
          <w:cantSplit/>
        </w:trPr>
        <w:tc>
          <w:tcPr>
            <w:tcW w:w="8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E464" w14:textId="77777777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  <w:p w14:paraId="50D8C39F" w14:textId="77777777" w:rsidR="00976A23" w:rsidRPr="00976A23" w:rsidRDefault="00976A23" w:rsidP="00976A2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976A23">
              <w:rPr>
                <w:rFonts w:ascii="Times New Roman" w:hAnsi="Times New Roman"/>
              </w:rPr>
              <w:t>Декларация с посочване на ЕИК/ Удостоверение за актуално състояние- оригинал или копие, заверено от кандидата с печат, подпис и текст „Вярно с оригинала“), а когато е физическо лице - документ за самоличност (копие, заверено от кандидата с подпис и текст „Вярно с оригинала“).</w:t>
            </w:r>
            <w:r w:rsidRPr="00976A23" w:rsidDel="006D1DC4">
              <w:rPr>
                <w:rFonts w:ascii="Times New Roman" w:hAnsi="Times New Roman"/>
              </w:rPr>
              <w:t xml:space="preserve"> </w:t>
            </w:r>
          </w:p>
          <w:p w14:paraId="26D57C5C" w14:textId="77777777" w:rsidR="00976A23" w:rsidRPr="00976A23" w:rsidRDefault="00976A23" w:rsidP="00976A23">
            <w:pPr>
              <w:ind w:left="720"/>
              <w:jc w:val="both"/>
              <w:rPr>
                <w:rFonts w:ascii="Times New Roman" w:hAnsi="Times New Roman"/>
                <w:i/>
              </w:rPr>
            </w:pPr>
            <w:r w:rsidRPr="00976A23">
              <w:rPr>
                <w:rFonts w:ascii="Times New Roman" w:hAnsi="Times New Roman"/>
                <w:i/>
              </w:rPr>
              <w:t>В случай, че кандидатът е чуждестранно юридическо лице, се прилагат аналогични на посочените изискуеми официални документи от съответната страна (оригинал или официално копие) придружени с превод от заклет преводач.</w:t>
            </w:r>
          </w:p>
          <w:p w14:paraId="6710A7D7" w14:textId="77777777" w:rsidR="00976A23" w:rsidRPr="00976A23" w:rsidRDefault="00976A23" w:rsidP="00976A23">
            <w:pPr>
              <w:ind w:left="720"/>
              <w:jc w:val="both"/>
              <w:rPr>
                <w:rFonts w:ascii="Times New Roman" w:hAnsi="Times New Roman"/>
                <w:i/>
              </w:rPr>
            </w:pPr>
            <w:r w:rsidRPr="00976A23">
              <w:rPr>
                <w:rFonts w:ascii="Times New Roman" w:hAnsi="Times New Roman"/>
                <w:i/>
              </w:rPr>
              <w:t>Когато в съответната чужда държава не се издават документите по т.1, кандидатът представя клетвена декларация, ако такава декларация има правно значение според закона на държавата, в която е установен или регистриран.</w:t>
            </w:r>
          </w:p>
          <w:p w14:paraId="0503DBD2" w14:textId="77777777" w:rsidR="00976A23" w:rsidRPr="00976A23" w:rsidRDefault="00976A23" w:rsidP="00976A2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976A23">
              <w:rPr>
                <w:rFonts w:ascii="Times New Roman" w:hAnsi="Times New Roman"/>
              </w:rPr>
              <w:t>Декларация по чл. 12, ал. 1, т. 1 от ПМС №</w:t>
            </w:r>
            <w:r w:rsidRPr="00976A23">
              <w:rPr>
                <w:rFonts w:ascii="Times New Roman" w:hAnsi="Times New Roman"/>
                <w:lang w:val="en-US"/>
              </w:rPr>
              <w:t xml:space="preserve"> </w:t>
            </w:r>
            <w:r w:rsidRPr="00976A23">
              <w:rPr>
                <w:rFonts w:ascii="Times New Roman" w:hAnsi="Times New Roman"/>
              </w:rPr>
              <w:t xml:space="preserve">160/01.07.2016 г. </w:t>
            </w:r>
          </w:p>
          <w:p w14:paraId="0014AC4F" w14:textId="77777777" w:rsidR="00976A23" w:rsidRPr="00976A23" w:rsidRDefault="00976A23" w:rsidP="00976A23">
            <w:pPr>
              <w:ind w:left="720"/>
              <w:jc w:val="both"/>
              <w:rPr>
                <w:rFonts w:ascii="Times New Roman" w:hAnsi="Times New Roman"/>
              </w:rPr>
            </w:pPr>
            <w:r w:rsidRPr="00976A23">
              <w:rPr>
                <w:rFonts w:ascii="Times New Roman" w:hAnsi="Times New Roman"/>
              </w:rPr>
              <w:t>При участие на обединения, които не са юридически лица, съответствието с изискванията по чл. 12, ал. 1 от ПМС №</w:t>
            </w:r>
            <w:r w:rsidRPr="00976A23">
              <w:rPr>
                <w:rFonts w:ascii="Times New Roman" w:hAnsi="Times New Roman"/>
                <w:lang w:val="en-US"/>
              </w:rPr>
              <w:t xml:space="preserve"> </w:t>
            </w:r>
            <w:r w:rsidRPr="00976A23">
              <w:rPr>
                <w:rFonts w:ascii="Times New Roman" w:hAnsi="Times New Roman"/>
              </w:rPr>
              <w:t>160/01.07.2016 г. се доказва чрез подписване на Декларация от всяко от лицата, включени в обединението-участник.</w:t>
            </w:r>
          </w:p>
          <w:p w14:paraId="3422FBD6" w14:textId="77777777" w:rsidR="00976A23" w:rsidRPr="00976A23" w:rsidRDefault="00976A23" w:rsidP="00976A23">
            <w:pPr>
              <w:ind w:left="720"/>
              <w:jc w:val="both"/>
              <w:rPr>
                <w:rFonts w:ascii="Times New Roman" w:hAnsi="Times New Roman"/>
              </w:rPr>
            </w:pPr>
          </w:p>
          <w:p w14:paraId="3D240FDE" w14:textId="77777777" w:rsidR="00976A23" w:rsidRPr="00976A23" w:rsidRDefault="00976A23" w:rsidP="00976A2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976A23">
              <w:rPr>
                <w:rFonts w:ascii="Times New Roman" w:hAnsi="Times New Roman"/>
              </w:rPr>
              <w:t>Други документи</w:t>
            </w:r>
          </w:p>
          <w:p w14:paraId="2B8197EF" w14:textId="561882D4" w:rsidR="00976A23" w:rsidRPr="00976A23" w:rsidRDefault="00976A23" w:rsidP="00976A23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/>
              </w:rPr>
            </w:pPr>
            <w:r w:rsidRPr="00976A23">
              <w:rPr>
                <w:rFonts w:ascii="Times New Roman" w:hAnsi="Times New Roman"/>
              </w:rPr>
              <w:t xml:space="preserve">В случай, че кандидатът е обединение, което не е регистрирано по Търговския закон или Закона за задълженията и договорите към датата на подаване на офертата, участниците в обединението представят и договор за обединение или документ, подписан от лицата в обединението, в който задължително се посочва представляващия обединението, с нотариално заверени подписи на участниците в него, както и подробно описание на дела на участие на съдружниците в настоящата процедура – нотариално заверено копие. </w:t>
            </w:r>
          </w:p>
          <w:p w14:paraId="25AE6EF6" w14:textId="54E44B2A" w:rsidR="00976A23" w:rsidRPr="00976A23" w:rsidRDefault="00976A23" w:rsidP="00976A23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/>
              </w:rPr>
            </w:pPr>
            <w:r w:rsidRPr="00976A23">
              <w:rPr>
                <w:rFonts w:ascii="Times New Roman" w:hAnsi="Times New Roman"/>
              </w:rPr>
              <w:t>В случай, че офертите за тръжната процедура се представят и подписват от лице, различно от управляващия кандидата по регистрация се изисква нотариално заверено пълномощно или нотариално заверен препис на пълномощното (за чуждестранни кандидати - съответен еквивалентен документ, издаден от съответен съдебен или административен орган в държавата, в която са установени, които се придружават от превод на български език).</w:t>
            </w:r>
          </w:p>
          <w:p w14:paraId="2FE3A39E" w14:textId="74EF0F5D" w:rsidR="00976A23" w:rsidRDefault="00976A23" w:rsidP="00976A23">
            <w:pPr>
              <w:jc w:val="both"/>
              <w:rPr>
                <w:rFonts w:ascii="Times New Roman" w:hAnsi="Times New Roman"/>
              </w:rPr>
            </w:pPr>
            <w:r w:rsidRPr="00976A23">
              <w:rPr>
                <w:rFonts w:ascii="Times New Roman" w:hAnsi="Times New Roman"/>
              </w:rPr>
              <w:t>Хипотезата по т. 3.2. не включва декларацията по чл. 12, ал.1 от ПМС №</w:t>
            </w:r>
            <w:r w:rsidRPr="00976A23">
              <w:rPr>
                <w:rFonts w:ascii="Times New Roman" w:hAnsi="Times New Roman"/>
                <w:lang w:val="en-US"/>
              </w:rPr>
              <w:t xml:space="preserve"> </w:t>
            </w:r>
            <w:r w:rsidRPr="00976A23">
              <w:rPr>
                <w:rFonts w:ascii="Times New Roman" w:hAnsi="Times New Roman"/>
              </w:rPr>
              <w:t>160/01.07.2016 г., тъй като се декларират обстоятелства от лично естество и следва да се представи от посочените в ЗУСЕСИФ лица.</w:t>
            </w:r>
          </w:p>
          <w:p w14:paraId="122D4B3D" w14:textId="21AFB752" w:rsidR="00E10105" w:rsidRPr="005D117E" w:rsidRDefault="00E10105" w:rsidP="005D117E">
            <w:pPr>
              <w:jc w:val="both"/>
              <w:rPr>
                <w:rFonts w:ascii="Times New Roman" w:hAnsi="Times New Roman"/>
              </w:rPr>
            </w:pPr>
          </w:p>
          <w:p w14:paraId="0FEFD8BB" w14:textId="77777777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2A730C" w:rsidRPr="002A730C" w14:paraId="09C2BCE7" w14:textId="77777777">
        <w:trPr>
          <w:cantSplit/>
          <w:trHeight w:val="485"/>
        </w:trPr>
        <w:tc>
          <w:tcPr>
            <w:tcW w:w="8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E39C" w14:textId="77777777" w:rsidR="002A730C" w:rsidRPr="002A730C" w:rsidRDefault="002A730C" w:rsidP="009308FC">
            <w:pPr>
              <w:pStyle w:val="Footer"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ІІІ.2.</w:t>
            </w:r>
            <w:r w:rsidR="00257D2C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) Икономически и финансови възможности</w:t>
            </w:r>
            <w:r w:rsidR="00734C22">
              <w:rPr>
                <w:rFonts w:ascii="Times New Roman" w:hAnsi="Times New Roman"/>
                <w:b/>
                <w:bCs/>
                <w:szCs w:val="24"/>
              </w:rPr>
              <w:t xml:space="preserve"> (по чл. </w:t>
            </w:r>
            <w:r w:rsidR="000B5362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="00734C22">
              <w:rPr>
                <w:rFonts w:ascii="Times New Roman" w:hAnsi="Times New Roman"/>
                <w:b/>
                <w:bCs/>
                <w:szCs w:val="24"/>
              </w:rPr>
              <w:t xml:space="preserve">, ал. </w:t>
            </w:r>
            <w:r w:rsidR="009308FC">
              <w:rPr>
                <w:rFonts w:ascii="Times New Roman" w:hAnsi="Times New Roman"/>
                <w:b/>
                <w:bCs/>
                <w:szCs w:val="24"/>
              </w:rPr>
              <w:t>11</w:t>
            </w:r>
            <w:r w:rsidR="000B5362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0436BD">
              <w:rPr>
                <w:rFonts w:ascii="Times New Roman" w:hAnsi="Times New Roman"/>
                <w:b/>
                <w:bCs/>
                <w:szCs w:val="24"/>
              </w:rPr>
              <w:t>от ПМС</w:t>
            </w:r>
            <w:r w:rsidR="006B016F" w:rsidRPr="002F13BF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6B016F">
              <w:rPr>
                <w:rFonts w:ascii="Times New Roman" w:hAnsi="Times New Roman"/>
                <w:b/>
                <w:bCs/>
                <w:szCs w:val="24"/>
              </w:rPr>
              <w:t>№</w:t>
            </w:r>
            <w:r w:rsidR="000436BD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9308FC">
              <w:rPr>
                <w:rFonts w:ascii="Times New Roman" w:hAnsi="Times New Roman"/>
                <w:b/>
                <w:bCs/>
                <w:szCs w:val="24"/>
              </w:rPr>
              <w:t>160/01.07.2016 г.)</w:t>
            </w:r>
          </w:p>
        </w:tc>
      </w:tr>
      <w:tr w:rsidR="002A730C" w:rsidRPr="002A730C" w14:paraId="32B8308D" w14:textId="77777777" w:rsidTr="00630173">
        <w:trPr>
          <w:trHeight w:val="1691"/>
        </w:trPr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</w:tcPr>
          <w:p w14:paraId="0ED5AC9C" w14:textId="77777777" w:rsid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szCs w:val="24"/>
              </w:rPr>
              <w:t>Изискуеми документи и информация</w:t>
            </w:r>
          </w:p>
          <w:p w14:paraId="364B831C" w14:textId="77777777" w:rsidR="00180B3B" w:rsidRPr="00180B3B" w:rsidRDefault="00180B3B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  <w:p w14:paraId="09F1A9FC" w14:textId="5A08E919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</w:t>
            </w:r>
            <w:r w:rsidR="00560C2E">
              <w:rPr>
                <w:rFonts w:ascii="Times New Roman" w:hAnsi="Times New Roman"/>
                <w:b/>
                <w:bCs/>
                <w:szCs w:val="24"/>
              </w:rPr>
              <w:t>Неприложимо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</w:t>
            </w:r>
          </w:p>
          <w:p w14:paraId="1712CFBD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</w:t>
            </w:r>
          </w:p>
          <w:p w14:paraId="47B83910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</w:t>
            </w:r>
          </w:p>
          <w:p w14:paraId="0171E585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14:paraId="097ED678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6115" w14:textId="77777777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Минимални изисквания </w:t>
            </w:r>
            <w:r w:rsidRPr="002A730C">
              <w:rPr>
                <w:rFonts w:ascii="Times New Roman" w:hAnsi="Times New Roman"/>
                <w:i/>
                <w:szCs w:val="24"/>
              </w:rPr>
              <w:t>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когато е приложимо</w:t>
            </w:r>
            <w:r w:rsidRPr="002A730C">
              <w:rPr>
                <w:rFonts w:ascii="Times New Roman" w:hAnsi="Times New Roman"/>
                <w:i/>
                <w:szCs w:val="24"/>
              </w:rPr>
              <w:t>)</w:t>
            </w:r>
            <w:r w:rsidRPr="002A730C">
              <w:rPr>
                <w:rFonts w:ascii="Times New Roman" w:hAnsi="Times New Roman"/>
                <w:szCs w:val="24"/>
              </w:rPr>
              <w:t>:</w:t>
            </w:r>
          </w:p>
          <w:p w14:paraId="43F73D68" w14:textId="77DC3DDC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</w:t>
            </w:r>
            <w:r w:rsidR="00560C2E">
              <w:rPr>
                <w:rFonts w:ascii="Times New Roman" w:hAnsi="Times New Roman"/>
                <w:b/>
                <w:bCs/>
                <w:szCs w:val="24"/>
              </w:rPr>
              <w:t>Неприложимо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</w:t>
            </w:r>
          </w:p>
          <w:p w14:paraId="7EFB879C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</w:t>
            </w:r>
          </w:p>
          <w:p w14:paraId="128E5ACB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</w:t>
            </w:r>
          </w:p>
          <w:p w14:paraId="7A3DDF9B" w14:textId="77777777" w:rsidR="002A730C" w:rsidRPr="002A730C" w:rsidRDefault="002A730C" w:rsidP="00630173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14:paraId="51499334" w14:textId="77777777">
        <w:trPr>
          <w:cantSplit/>
        </w:trPr>
        <w:tc>
          <w:tcPr>
            <w:tcW w:w="8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52C9" w14:textId="77777777" w:rsidR="00A96076" w:rsidRDefault="00A96076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14:paraId="1C13C063" w14:textId="77777777" w:rsidR="00A96076" w:rsidRDefault="00A96076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14:paraId="3CC867DD" w14:textId="77777777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ІІІ.2.</w:t>
            </w:r>
            <w:r w:rsidR="00257D2C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) Технически възможности и</w:t>
            </w:r>
            <w:r w:rsidR="00B13FAF">
              <w:rPr>
                <w:rFonts w:ascii="Times New Roman" w:hAnsi="Times New Roman"/>
                <w:b/>
                <w:bCs/>
                <w:szCs w:val="24"/>
              </w:rPr>
              <w:t>/или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квалификация</w:t>
            </w:r>
            <w:r w:rsidR="00734C22">
              <w:rPr>
                <w:rFonts w:ascii="Times New Roman" w:hAnsi="Times New Roman"/>
                <w:b/>
                <w:bCs/>
                <w:szCs w:val="24"/>
              </w:rPr>
              <w:t xml:space="preserve"> (по чл. </w:t>
            </w:r>
            <w:r w:rsidR="000B5362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="00734C22">
              <w:rPr>
                <w:rFonts w:ascii="Times New Roman" w:hAnsi="Times New Roman"/>
                <w:b/>
                <w:bCs/>
                <w:szCs w:val="24"/>
              </w:rPr>
              <w:t xml:space="preserve">, ал. </w:t>
            </w:r>
            <w:r w:rsidR="000B5362">
              <w:rPr>
                <w:rFonts w:ascii="Times New Roman" w:hAnsi="Times New Roman"/>
                <w:b/>
                <w:bCs/>
                <w:szCs w:val="24"/>
              </w:rPr>
              <w:t xml:space="preserve">13 </w:t>
            </w:r>
            <w:r w:rsidR="000436BD">
              <w:rPr>
                <w:rFonts w:ascii="Times New Roman" w:hAnsi="Times New Roman"/>
                <w:b/>
                <w:bCs/>
                <w:szCs w:val="24"/>
              </w:rPr>
              <w:t>от ПМС</w:t>
            </w:r>
            <w:r w:rsidR="00BB1E0C">
              <w:rPr>
                <w:rFonts w:ascii="Times New Roman" w:hAnsi="Times New Roman"/>
                <w:b/>
                <w:bCs/>
                <w:szCs w:val="24"/>
              </w:rPr>
              <w:t xml:space="preserve"> №</w:t>
            </w:r>
            <w:r w:rsidR="000436BD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9308FC">
              <w:rPr>
                <w:rFonts w:ascii="Times New Roman" w:hAnsi="Times New Roman"/>
                <w:b/>
                <w:bCs/>
                <w:szCs w:val="24"/>
              </w:rPr>
              <w:t>160/01.07.2016 г.)</w:t>
            </w:r>
          </w:p>
          <w:p w14:paraId="6F455137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14:paraId="01ECA8A1" w14:textId="77777777" w:rsidTr="00630173">
        <w:trPr>
          <w:trHeight w:val="1368"/>
        </w:trPr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</w:tcPr>
          <w:p w14:paraId="4D6E878B" w14:textId="77777777" w:rsidR="008C09D3" w:rsidRDefault="002A730C" w:rsidP="008C09D3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szCs w:val="24"/>
              </w:rPr>
              <w:t>Изискуеми документи и информация</w:t>
            </w:r>
          </w:p>
          <w:p w14:paraId="1457ED05" w14:textId="77777777" w:rsidR="008C09D3" w:rsidRDefault="008C09D3" w:rsidP="008C09D3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  <w:p w14:paraId="40A63315" w14:textId="0C5F949A" w:rsidR="002A730C" w:rsidRPr="000261D5" w:rsidRDefault="00560C2E" w:rsidP="00590C75">
            <w:pPr>
              <w:numPr>
                <w:ilvl w:val="0"/>
                <w:numId w:val="8"/>
              </w:num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bookmarkStart w:id="1" w:name="_Hlk125373606"/>
            <w:r w:rsidRPr="000261D5">
              <w:rPr>
                <w:rFonts w:ascii="Times New Roman" w:hAnsi="Times New Roman"/>
                <w:szCs w:val="24"/>
              </w:rPr>
              <w:t xml:space="preserve">Заверени копия на валидни сертификати съгласно международните стандарти </w:t>
            </w:r>
            <w:r w:rsidR="000261D5" w:rsidRPr="008A78CC">
              <w:rPr>
                <w:rFonts w:ascii="Times New Roman" w:hAnsi="Times New Roman"/>
                <w:szCs w:val="24"/>
              </w:rPr>
              <w:t xml:space="preserve">за управление на качеството ISO </w:t>
            </w:r>
            <w:r w:rsidR="000261D5" w:rsidRPr="008A78CC">
              <w:rPr>
                <w:rFonts w:ascii="Times New Roman" w:hAnsi="Times New Roman"/>
                <w:bCs/>
                <w:szCs w:val="24"/>
              </w:rPr>
              <w:t xml:space="preserve"> 9001:2015; </w:t>
            </w:r>
            <w:r w:rsidR="000261D5" w:rsidRPr="008A78CC">
              <w:rPr>
                <w:rFonts w:ascii="Times New Roman" w:hAnsi="Times New Roman"/>
                <w:szCs w:val="24"/>
              </w:rPr>
              <w:t xml:space="preserve">за управление на околната среда ISO 14001:2015 и </w:t>
            </w:r>
            <w:r w:rsidR="008A78CC" w:rsidRPr="008A78CC">
              <w:rPr>
                <w:rFonts w:ascii="Times New Roman" w:hAnsi="Times New Roman"/>
                <w:szCs w:val="24"/>
              </w:rPr>
              <w:t>за управление на здравословните и безопасни условия на труд</w:t>
            </w:r>
            <w:r w:rsidR="008A78CC" w:rsidRPr="008A78CC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8A78CC" w:rsidRPr="008A78CC">
              <w:rPr>
                <w:rFonts w:ascii="Times New Roman" w:hAnsi="Times New Roman"/>
                <w:szCs w:val="24"/>
              </w:rPr>
              <w:t>ISO</w:t>
            </w:r>
            <w:r w:rsidR="008A78CC" w:rsidRPr="008A78CC">
              <w:rPr>
                <w:rFonts w:ascii="Times New Roman" w:hAnsi="Times New Roman"/>
                <w:szCs w:val="24"/>
                <w:lang w:val="en-US"/>
              </w:rPr>
              <w:t xml:space="preserve"> 45001:20</w:t>
            </w:r>
            <w:r w:rsidR="008A78CC">
              <w:rPr>
                <w:rFonts w:ascii="Times New Roman" w:hAnsi="Times New Roman"/>
                <w:szCs w:val="24"/>
                <w:lang w:val="en-US"/>
              </w:rPr>
              <w:t xml:space="preserve">18 </w:t>
            </w:r>
            <w:r w:rsidRPr="000261D5">
              <w:rPr>
                <w:rFonts w:ascii="Times New Roman" w:hAnsi="Times New Roman"/>
                <w:szCs w:val="24"/>
              </w:rPr>
              <w:t>с „Вярно с оригинала“ или еквивалентни.</w:t>
            </w:r>
          </w:p>
          <w:p w14:paraId="324ECB5E" w14:textId="77777777" w:rsidR="008C09D3" w:rsidRDefault="008C09D3" w:rsidP="00560C2E">
            <w:pPr>
              <w:autoSpaceDE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</w:p>
          <w:p w14:paraId="6DD2F794" w14:textId="71552AD5" w:rsidR="008C09D3" w:rsidRDefault="008C09D3" w:rsidP="008C09D3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8C09D3">
              <w:rPr>
                <w:rFonts w:ascii="Times New Roman" w:hAnsi="Times New Roman"/>
                <w:szCs w:val="24"/>
              </w:rPr>
              <w:t>2.</w:t>
            </w:r>
            <w:r w:rsidRPr="008C09D3">
              <w:rPr>
                <w:rFonts w:ascii="Times New Roman" w:hAnsi="Times New Roman"/>
                <w:bCs/>
                <w:szCs w:val="24"/>
              </w:rPr>
              <w:t xml:space="preserve"> Списък на изпълнени </w:t>
            </w:r>
            <w:r>
              <w:rPr>
                <w:rFonts w:ascii="Times New Roman" w:hAnsi="Times New Roman"/>
                <w:bCs/>
                <w:szCs w:val="24"/>
              </w:rPr>
              <w:t xml:space="preserve">СМР </w:t>
            </w:r>
            <w:r w:rsidRPr="008C09D3">
              <w:rPr>
                <w:rFonts w:ascii="Times New Roman" w:hAnsi="Times New Roman"/>
                <w:bCs/>
                <w:szCs w:val="24"/>
              </w:rPr>
              <w:t xml:space="preserve"> със сходен предмет на дейност*</w:t>
            </w:r>
            <w:r w:rsidR="00954C3E">
              <w:rPr>
                <w:rFonts w:ascii="Times New Roman" w:hAnsi="Times New Roman"/>
                <w:bCs/>
                <w:szCs w:val="24"/>
              </w:rPr>
              <w:t xml:space="preserve"> по образец</w:t>
            </w:r>
            <w:r w:rsidRPr="008C09D3">
              <w:rPr>
                <w:rFonts w:ascii="Times New Roman" w:hAnsi="Times New Roman"/>
                <w:bCs/>
                <w:szCs w:val="24"/>
              </w:rPr>
              <w:t xml:space="preserve"> през последните </w:t>
            </w:r>
            <w:r w:rsidR="00083598">
              <w:rPr>
                <w:rFonts w:ascii="Times New Roman" w:hAnsi="Times New Roman"/>
                <w:bCs/>
                <w:szCs w:val="24"/>
                <w:lang w:val="en-US"/>
              </w:rPr>
              <w:t>5</w:t>
            </w:r>
            <w:r w:rsidRPr="008C09D3">
              <w:rPr>
                <w:rFonts w:ascii="Times New Roman" w:hAnsi="Times New Roman"/>
                <w:bCs/>
                <w:szCs w:val="24"/>
              </w:rPr>
              <w:t xml:space="preserve"> години, считано от датата на подаване на офертата в зависимост от датата, на която кандидатът е учреден или е започнал дейността си.</w:t>
            </w:r>
          </w:p>
          <w:p w14:paraId="7C19DAD5" w14:textId="06ED2AEC" w:rsidR="00954C3E" w:rsidRDefault="00954C3E" w:rsidP="008C09D3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5E114060" w14:textId="77777777" w:rsidR="005D117E" w:rsidRDefault="005D117E" w:rsidP="008C09D3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bookmarkStart w:id="2" w:name="_Hlk125628891"/>
          </w:p>
          <w:p w14:paraId="128BE47C" w14:textId="77777777" w:rsidR="005D117E" w:rsidRDefault="005D117E" w:rsidP="008C09D3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14:paraId="0DE20C26" w14:textId="77777777" w:rsidR="005D117E" w:rsidRDefault="005D117E" w:rsidP="008C09D3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14:paraId="7141EF36" w14:textId="1D57910B" w:rsidR="00346B05" w:rsidRDefault="005D117E" w:rsidP="008C09D3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CD437A">
              <w:rPr>
                <w:rFonts w:ascii="Times New Roman" w:hAnsi="Times New Roman"/>
                <w:szCs w:val="24"/>
              </w:rPr>
              <w:t>.</w:t>
            </w:r>
            <w:r w:rsidR="00346B05">
              <w:rPr>
                <w:rFonts w:ascii="Times New Roman" w:hAnsi="Times New Roman"/>
                <w:szCs w:val="24"/>
              </w:rPr>
              <w:t xml:space="preserve"> Документи от съответни компетентни органи</w:t>
            </w:r>
            <w:r w:rsidR="00867C81">
              <w:rPr>
                <w:rFonts w:ascii="Times New Roman" w:hAnsi="Times New Roman"/>
                <w:szCs w:val="24"/>
              </w:rPr>
              <w:t>зации</w:t>
            </w:r>
            <w:r w:rsidR="00346B05">
              <w:rPr>
                <w:rFonts w:ascii="Times New Roman" w:hAnsi="Times New Roman"/>
                <w:szCs w:val="24"/>
              </w:rPr>
              <w:t xml:space="preserve">/напр. браншови организации като Камара на строителите или сходни/, удостоверяващи, че кандидатите имат </w:t>
            </w:r>
            <w:r w:rsidR="00346B05" w:rsidRPr="00346B05">
              <w:rPr>
                <w:rFonts w:ascii="Times New Roman" w:hAnsi="Times New Roman"/>
                <w:szCs w:val="24"/>
              </w:rPr>
              <w:t>право да осъществяват строителство Първа група, пета категория, или по-висока или сходно на предмета на процедурата</w:t>
            </w:r>
            <w:r w:rsidR="00346B05">
              <w:rPr>
                <w:rFonts w:ascii="Times New Roman" w:hAnsi="Times New Roman"/>
                <w:szCs w:val="24"/>
              </w:rPr>
              <w:t>.</w:t>
            </w:r>
          </w:p>
          <w:bookmarkEnd w:id="2"/>
          <w:p w14:paraId="16AA1702" w14:textId="349ADCB5" w:rsidR="00954C3E" w:rsidRPr="00346B05" w:rsidRDefault="00346B05" w:rsidP="008C09D3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346B05">
              <w:rPr>
                <w:rFonts w:ascii="Times New Roman" w:hAnsi="Times New Roman"/>
                <w:szCs w:val="24"/>
              </w:rPr>
              <w:t>Чуждестранните икономически оператори могат да докажат правото си да изпълняват съответната дейност с документ от държавата, в която са установени.</w:t>
            </w:r>
          </w:p>
          <w:p w14:paraId="132655D9" w14:textId="77777777" w:rsidR="00954C3E" w:rsidRDefault="00954C3E" w:rsidP="00954C3E">
            <w:pPr>
              <w:autoSpaceDE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560C2E">
              <w:rPr>
                <w:rFonts w:ascii="Times New Roman" w:hAnsi="Times New Roman"/>
                <w:i/>
                <w:iCs/>
                <w:szCs w:val="24"/>
              </w:rPr>
              <w:t>Ако участникът е обединение, състоящо се от юридически и/или физически лица, то поне единият от участниците трябва да покрива съответния критери</w:t>
            </w:r>
            <w:r>
              <w:rPr>
                <w:rFonts w:ascii="Times New Roman" w:hAnsi="Times New Roman"/>
                <w:i/>
                <w:iCs/>
                <w:szCs w:val="24"/>
              </w:rPr>
              <w:t>й</w:t>
            </w:r>
            <w:r w:rsidRPr="00560C2E">
              <w:rPr>
                <w:rFonts w:ascii="Times New Roman" w:hAnsi="Times New Roman"/>
                <w:i/>
                <w:iCs/>
                <w:szCs w:val="24"/>
              </w:rPr>
              <w:t>.</w:t>
            </w:r>
          </w:p>
          <w:bookmarkEnd w:id="1"/>
          <w:p w14:paraId="080528D4" w14:textId="5170CEAB" w:rsidR="008C09D3" w:rsidRPr="008C09D3" w:rsidRDefault="008C09D3" w:rsidP="00560C2E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0151" w14:textId="77777777" w:rsidR="002A730C" w:rsidRPr="008A78C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Минимални изисквания </w:t>
            </w:r>
            <w:r w:rsidRPr="002A730C">
              <w:rPr>
                <w:rFonts w:ascii="Times New Roman" w:hAnsi="Times New Roman"/>
                <w:i/>
                <w:szCs w:val="24"/>
              </w:rPr>
              <w:t>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 xml:space="preserve">когато е </w:t>
            </w:r>
            <w:r w:rsidRPr="008A78CC">
              <w:rPr>
                <w:rFonts w:ascii="Times New Roman" w:hAnsi="Times New Roman"/>
                <w:i/>
                <w:iCs/>
                <w:szCs w:val="24"/>
              </w:rPr>
              <w:t>приложимо</w:t>
            </w:r>
            <w:r w:rsidRPr="008A78CC">
              <w:rPr>
                <w:rFonts w:ascii="Times New Roman" w:hAnsi="Times New Roman"/>
                <w:i/>
                <w:szCs w:val="24"/>
              </w:rPr>
              <w:t>)</w:t>
            </w:r>
            <w:r w:rsidRPr="008A78CC">
              <w:rPr>
                <w:rFonts w:ascii="Times New Roman" w:hAnsi="Times New Roman"/>
                <w:szCs w:val="24"/>
              </w:rPr>
              <w:t>:</w:t>
            </w:r>
          </w:p>
          <w:p w14:paraId="5CB9EC4C" w14:textId="48194457" w:rsidR="008A78CC" w:rsidRPr="005D117E" w:rsidRDefault="00560C2E" w:rsidP="005D117E">
            <w:pPr>
              <w:pStyle w:val="ListParagraph"/>
              <w:numPr>
                <w:ilvl w:val="0"/>
                <w:numId w:val="8"/>
              </w:numPr>
              <w:spacing w:before="5"/>
              <w:ind w:left="252" w:right="59"/>
              <w:jc w:val="both"/>
              <w:rPr>
                <w:rFonts w:ascii="Times New Roman" w:hAnsi="Times New Roman"/>
                <w:szCs w:val="24"/>
              </w:rPr>
            </w:pPr>
            <w:r w:rsidRPr="008A78CC">
              <w:rPr>
                <w:rFonts w:ascii="Times New Roman" w:hAnsi="Times New Roman"/>
                <w:szCs w:val="24"/>
              </w:rPr>
              <w:t xml:space="preserve">Въведена и сертифицирана система за управление съгласно международните стандарти, съответно: </w:t>
            </w:r>
            <w:r w:rsidR="00053447" w:rsidRPr="008A78CC">
              <w:rPr>
                <w:rFonts w:ascii="Times New Roman" w:hAnsi="Times New Roman"/>
                <w:szCs w:val="24"/>
              </w:rPr>
              <w:t xml:space="preserve">за управление на качеството </w:t>
            </w:r>
            <w:r w:rsidRPr="008A78CC">
              <w:rPr>
                <w:rFonts w:ascii="Times New Roman" w:hAnsi="Times New Roman"/>
                <w:szCs w:val="24"/>
              </w:rPr>
              <w:t xml:space="preserve">ISO </w:t>
            </w:r>
            <w:r w:rsidRPr="008A78CC">
              <w:rPr>
                <w:rFonts w:ascii="Times New Roman" w:hAnsi="Times New Roman"/>
                <w:bCs/>
                <w:szCs w:val="24"/>
              </w:rPr>
              <w:t xml:space="preserve"> 9001:2015</w:t>
            </w:r>
            <w:r w:rsidR="00053447" w:rsidRPr="008A78CC">
              <w:rPr>
                <w:rFonts w:ascii="Times New Roman" w:hAnsi="Times New Roman"/>
                <w:bCs/>
                <w:szCs w:val="24"/>
              </w:rPr>
              <w:t>;</w:t>
            </w:r>
            <w:r w:rsidRPr="008A78CC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8A78CC">
              <w:rPr>
                <w:rFonts w:ascii="Times New Roman" w:hAnsi="Times New Roman"/>
                <w:szCs w:val="24"/>
              </w:rPr>
              <w:t xml:space="preserve">за управление </w:t>
            </w:r>
            <w:r w:rsidR="00053447" w:rsidRPr="008A78CC">
              <w:rPr>
                <w:rFonts w:ascii="Times New Roman" w:hAnsi="Times New Roman"/>
                <w:szCs w:val="24"/>
              </w:rPr>
              <w:t xml:space="preserve">на околната среда ISO 14001:2015 и </w:t>
            </w:r>
            <w:r w:rsidR="008A78CC" w:rsidRPr="008A78CC">
              <w:rPr>
                <w:rFonts w:ascii="Times New Roman" w:hAnsi="Times New Roman"/>
                <w:szCs w:val="24"/>
              </w:rPr>
              <w:t>за управление на здравословните и безопасни условия на труд ISO</w:t>
            </w:r>
            <w:r w:rsidR="008A78CC" w:rsidRPr="008A78CC">
              <w:rPr>
                <w:rFonts w:ascii="Times New Roman" w:hAnsi="Times New Roman"/>
                <w:szCs w:val="24"/>
                <w:lang w:val="en-US"/>
              </w:rPr>
              <w:t xml:space="preserve"> 45001:2018</w:t>
            </w:r>
            <w:r w:rsidR="00BE3AE0">
              <w:rPr>
                <w:rFonts w:ascii="Times New Roman" w:hAnsi="Times New Roman"/>
                <w:szCs w:val="24"/>
              </w:rPr>
              <w:t xml:space="preserve"> </w:t>
            </w:r>
            <w:r w:rsidR="00BE3AE0" w:rsidRPr="00BE3AE0">
              <w:rPr>
                <w:rFonts w:ascii="Times New Roman" w:hAnsi="Times New Roman"/>
                <w:szCs w:val="24"/>
              </w:rPr>
              <w:t>или еквивалентни.</w:t>
            </w:r>
          </w:p>
          <w:p w14:paraId="5821A287" w14:textId="77777777" w:rsidR="008A78CC" w:rsidRDefault="008A78CC" w:rsidP="008C09D3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14:paraId="431C120F" w14:textId="77777777" w:rsidR="008A78CC" w:rsidRDefault="008A78CC" w:rsidP="008C09D3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14:paraId="585C9A8E" w14:textId="1E907977" w:rsidR="008C09D3" w:rsidRPr="008C09D3" w:rsidRDefault="008C09D3" w:rsidP="008C09D3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 w:rsidRPr="008C09D3">
              <w:rPr>
                <w:rFonts w:ascii="Times New Roman" w:hAnsi="Times New Roman"/>
                <w:bCs/>
                <w:szCs w:val="24"/>
              </w:rPr>
              <w:t xml:space="preserve">Изпълнени не по-малко от три </w:t>
            </w:r>
            <w:r>
              <w:rPr>
                <w:rFonts w:ascii="Times New Roman" w:hAnsi="Times New Roman"/>
                <w:bCs/>
                <w:szCs w:val="24"/>
              </w:rPr>
              <w:t>дейности за СМР</w:t>
            </w:r>
            <w:r w:rsidRPr="008C09D3">
              <w:rPr>
                <w:rFonts w:ascii="Times New Roman" w:hAnsi="Times New Roman"/>
                <w:bCs/>
                <w:szCs w:val="24"/>
              </w:rPr>
              <w:t xml:space="preserve"> със сходен предмет на дейност през последните </w:t>
            </w:r>
            <w:r w:rsidR="00083598">
              <w:rPr>
                <w:rFonts w:ascii="Times New Roman" w:hAnsi="Times New Roman"/>
                <w:bCs/>
                <w:szCs w:val="24"/>
                <w:lang w:val="en-US"/>
              </w:rPr>
              <w:t>5</w:t>
            </w:r>
            <w:r w:rsidRPr="008C09D3">
              <w:rPr>
                <w:rFonts w:ascii="Times New Roman" w:hAnsi="Times New Roman"/>
                <w:bCs/>
                <w:szCs w:val="24"/>
              </w:rPr>
              <w:t xml:space="preserve"> години, считано от датата на подаване на офертата в зависимост от датата, на която кандидатът е учреден или е започнал дейността си. </w:t>
            </w:r>
          </w:p>
          <w:p w14:paraId="671BFC63" w14:textId="10DE339A" w:rsidR="002A730C" w:rsidRDefault="008C09D3" w:rsidP="008C09D3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CE0AF7">
              <w:rPr>
                <w:rFonts w:ascii="Times New Roman" w:hAnsi="Times New Roman"/>
                <w:b/>
                <w:bCs/>
                <w:szCs w:val="24"/>
              </w:rPr>
              <w:t>*Под сходен предмет на дейност се разбират  дейности, свързани с</w:t>
            </w:r>
            <w:r w:rsidR="00954C3E">
              <w:rPr>
                <w:rFonts w:ascii="Times New Roman" w:hAnsi="Times New Roman"/>
                <w:b/>
                <w:bCs/>
                <w:szCs w:val="24"/>
              </w:rPr>
              <w:t xml:space="preserve"> извършване на СМР за </w:t>
            </w:r>
            <w:r w:rsidR="00954C3E" w:rsidRPr="00954C3E">
              <w:rPr>
                <w:rFonts w:ascii="Times New Roman" w:hAnsi="Times New Roman"/>
                <w:b/>
                <w:bCs/>
                <w:szCs w:val="24"/>
              </w:rPr>
              <w:t>осигуряване на топлоизолационни системи</w:t>
            </w:r>
            <w:r w:rsidR="00954C3E">
              <w:rPr>
                <w:rFonts w:ascii="Times New Roman" w:hAnsi="Times New Roman"/>
                <w:b/>
                <w:bCs/>
                <w:szCs w:val="24"/>
              </w:rPr>
              <w:t>“.</w:t>
            </w:r>
          </w:p>
          <w:p w14:paraId="376E5DEF" w14:textId="7651FDAE" w:rsidR="005D117E" w:rsidRDefault="005D117E" w:rsidP="008C09D3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14:paraId="0F4ABAAB" w14:textId="0D133935" w:rsidR="005D117E" w:rsidRPr="0093384D" w:rsidRDefault="0093384D" w:rsidP="009338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  <w:r w:rsidR="005D117E" w:rsidRPr="0093384D">
              <w:rPr>
                <w:rFonts w:ascii="Times New Roman" w:hAnsi="Times New Roman"/>
                <w:szCs w:val="24"/>
              </w:rPr>
              <w:t xml:space="preserve">Кандидатите  </w:t>
            </w:r>
            <w:r w:rsidR="00C83B81">
              <w:rPr>
                <w:rFonts w:ascii="Times New Roman" w:hAnsi="Times New Roman"/>
                <w:szCs w:val="24"/>
              </w:rPr>
              <w:t xml:space="preserve">следва да имат </w:t>
            </w:r>
            <w:r w:rsidR="00C83B81" w:rsidRPr="00C83B81">
              <w:rPr>
                <w:rFonts w:ascii="Times New Roman" w:hAnsi="Times New Roman"/>
                <w:szCs w:val="24"/>
              </w:rPr>
              <w:t>право да осъществяват строителство Първа група, пета категория, или по-висока или сходно на предмета на процедурата.</w:t>
            </w:r>
          </w:p>
          <w:p w14:paraId="60D72B69" w14:textId="5BE6E3CF" w:rsidR="00954C3E" w:rsidRDefault="00954C3E" w:rsidP="00954C3E">
            <w:pPr>
              <w:spacing w:before="5"/>
              <w:ind w:right="59"/>
              <w:jc w:val="both"/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</w:pPr>
            <w:proofErr w:type="spellStart"/>
            <w:r w:rsidRPr="009A29C8">
              <w:rPr>
                <w:rFonts w:ascii="Times New Roman" w:hAnsi="Times New Roman"/>
                <w:bCs/>
                <w:i/>
                <w:szCs w:val="24"/>
                <w:lang w:val="en-US"/>
              </w:rPr>
              <w:t>Ако</w:t>
            </w:r>
            <w:proofErr w:type="spellEnd"/>
            <w:r w:rsidRPr="009A29C8">
              <w:rPr>
                <w:rFonts w:ascii="Times New Roman" w:hAnsi="Times New Roman"/>
                <w:bCs/>
                <w:i/>
                <w:szCs w:val="24"/>
                <w:lang w:val="en-US"/>
              </w:rPr>
              <w:t xml:space="preserve"> </w:t>
            </w:r>
            <w:proofErr w:type="spellStart"/>
            <w:r w:rsidRPr="009A29C8">
              <w:rPr>
                <w:rFonts w:ascii="Times New Roman" w:hAnsi="Times New Roman"/>
                <w:bCs/>
                <w:i/>
                <w:szCs w:val="24"/>
                <w:lang w:val="en-US"/>
              </w:rPr>
              <w:t>участникът</w:t>
            </w:r>
            <w:proofErr w:type="spellEnd"/>
            <w:r w:rsidRPr="009A29C8">
              <w:rPr>
                <w:rFonts w:ascii="Times New Roman" w:hAnsi="Times New Roman"/>
                <w:bCs/>
                <w:i/>
                <w:szCs w:val="24"/>
                <w:lang w:val="en-US"/>
              </w:rPr>
              <w:t xml:space="preserve"> е </w:t>
            </w:r>
            <w:proofErr w:type="spellStart"/>
            <w:r w:rsidRPr="009A29C8">
              <w:rPr>
                <w:rFonts w:ascii="Times New Roman" w:hAnsi="Times New Roman"/>
                <w:bCs/>
                <w:i/>
                <w:szCs w:val="24"/>
                <w:lang w:val="en-US"/>
              </w:rPr>
              <w:t>обединение</w:t>
            </w:r>
            <w:proofErr w:type="spellEnd"/>
            <w:r w:rsidRPr="009A29C8">
              <w:rPr>
                <w:rFonts w:ascii="Times New Roman" w:hAnsi="Times New Roman"/>
                <w:bCs/>
                <w:i/>
                <w:szCs w:val="24"/>
                <w:lang w:val="en-US"/>
              </w:rPr>
              <w:t xml:space="preserve">, </w:t>
            </w:r>
            <w:proofErr w:type="spellStart"/>
            <w:r w:rsidRPr="009A29C8">
              <w:rPr>
                <w:rFonts w:ascii="Times New Roman" w:hAnsi="Times New Roman"/>
                <w:bCs/>
                <w:i/>
                <w:szCs w:val="24"/>
                <w:lang w:val="en-US"/>
              </w:rPr>
              <w:t>състоящо</w:t>
            </w:r>
            <w:proofErr w:type="spellEnd"/>
            <w:r w:rsidRPr="009A29C8">
              <w:rPr>
                <w:rFonts w:ascii="Times New Roman" w:hAnsi="Times New Roman"/>
                <w:bCs/>
                <w:i/>
                <w:szCs w:val="24"/>
                <w:lang w:val="en-US"/>
              </w:rPr>
              <w:t xml:space="preserve"> </w:t>
            </w:r>
            <w:proofErr w:type="spellStart"/>
            <w:r w:rsidRPr="009A29C8">
              <w:rPr>
                <w:rFonts w:ascii="Times New Roman" w:hAnsi="Times New Roman"/>
                <w:bCs/>
                <w:i/>
                <w:szCs w:val="24"/>
                <w:lang w:val="en-US"/>
              </w:rPr>
              <w:t>се</w:t>
            </w:r>
            <w:proofErr w:type="spellEnd"/>
            <w:r w:rsidRPr="009A29C8">
              <w:rPr>
                <w:rFonts w:ascii="Times New Roman" w:hAnsi="Times New Roman"/>
                <w:bCs/>
                <w:i/>
                <w:szCs w:val="24"/>
                <w:lang w:val="en-US"/>
              </w:rPr>
              <w:t xml:space="preserve"> </w:t>
            </w:r>
            <w:proofErr w:type="spellStart"/>
            <w:r w:rsidRPr="009A29C8">
              <w:rPr>
                <w:rFonts w:ascii="Times New Roman" w:hAnsi="Times New Roman"/>
                <w:bCs/>
                <w:i/>
                <w:szCs w:val="24"/>
                <w:lang w:val="en-US"/>
              </w:rPr>
              <w:t>от</w:t>
            </w:r>
            <w:proofErr w:type="spellEnd"/>
            <w:r w:rsidRPr="009A29C8">
              <w:rPr>
                <w:rFonts w:ascii="Times New Roman" w:hAnsi="Times New Roman"/>
                <w:bCs/>
                <w:i/>
                <w:szCs w:val="24"/>
                <w:lang w:val="en-US"/>
              </w:rPr>
              <w:t xml:space="preserve"> </w:t>
            </w:r>
            <w:proofErr w:type="spellStart"/>
            <w:r w:rsidRPr="009A29C8">
              <w:rPr>
                <w:rFonts w:ascii="Times New Roman" w:hAnsi="Times New Roman"/>
                <w:bCs/>
                <w:i/>
                <w:szCs w:val="24"/>
                <w:lang w:val="en-US"/>
              </w:rPr>
              <w:t>юридически</w:t>
            </w:r>
            <w:proofErr w:type="spellEnd"/>
            <w:r w:rsidRPr="009A29C8">
              <w:rPr>
                <w:rFonts w:ascii="Times New Roman" w:hAnsi="Times New Roman"/>
                <w:bCs/>
                <w:i/>
                <w:szCs w:val="24"/>
                <w:lang w:val="en-US"/>
              </w:rPr>
              <w:t xml:space="preserve"> и/</w:t>
            </w:r>
            <w:proofErr w:type="spellStart"/>
            <w:r w:rsidRPr="009A29C8">
              <w:rPr>
                <w:rFonts w:ascii="Times New Roman" w:hAnsi="Times New Roman"/>
                <w:bCs/>
                <w:i/>
                <w:szCs w:val="24"/>
                <w:lang w:val="en-US"/>
              </w:rPr>
              <w:t>или</w:t>
            </w:r>
            <w:proofErr w:type="spellEnd"/>
            <w:r w:rsidRPr="009A29C8">
              <w:rPr>
                <w:rFonts w:ascii="Times New Roman" w:hAnsi="Times New Roman"/>
                <w:bCs/>
                <w:i/>
                <w:szCs w:val="24"/>
                <w:lang w:val="en-US"/>
              </w:rPr>
              <w:t xml:space="preserve"> </w:t>
            </w:r>
            <w:proofErr w:type="spellStart"/>
            <w:r w:rsidRPr="009A29C8">
              <w:rPr>
                <w:rFonts w:ascii="Times New Roman" w:hAnsi="Times New Roman"/>
                <w:bCs/>
                <w:i/>
                <w:szCs w:val="24"/>
                <w:lang w:val="en-US"/>
              </w:rPr>
              <w:t>физически</w:t>
            </w:r>
            <w:proofErr w:type="spellEnd"/>
            <w:r w:rsidRPr="009A29C8">
              <w:rPr>
                <w:rFonts w:ascii="Times New Roman" w:hAnsi="Times New Roman"/>
                <w:bCs/>
                <w:i/>
                <w:szCs w:val="24"/>
                <w:lang w:val="en-US"/>
              </w:rPr>
              <w:t xml:space="preserve"> </w:t>
            </w:r>
            <w:proofErr w:type="spellStart"/>
            <w:r w:rsidRPr="009A29C8">
              <w:rPr>
                <w:rFonts w:ascii="Times New Roman" w:hAnsi="Times New Roman"/>
                <w:bCs/>
                <w:i/>
                <w:szCs w:val="24"/>
                <w:lang w:val="en-US"/>
              </w:rPr>
              <w:t>лица</w:t>
            </w:r>
            <w:proofErr w:type="spellEnd"/>
            <w:r w:rsidRPr="009A29C8">
              <w:rPr>
                <w:rFonts w:ascii="Times New Roman" w:hAnsi="Times New Roman"/>
                <w:bCs/>
                <w:i/>
                <w:szCs w:val="24"/>
                <w:lang w:val="en-US"/>
              </w:rPr>
              <w:t xml:space="preserve">, </w:t>
            </w:r>
            <w:proofErr w:type="spellStart"/>
            <w:r w:rsidRPr="009A29C8">
              <w:rPr>
                <w:rFonts w:ascii="Times New Roman" w:hAnsi="Times New Roman"/>
                <w:bCs/>
                <w:i/>
                <w:szCs w:val="24"/>
                <w:lang w:val="en-US"/>
              </w:rPr>
              <w:t>то</w:t>
            </w:r>
            <w:proofErr w:type="spellEnd"/>
            <w:r w:rsidRPr="009A29C8">
              <w:rPr>
                <w:rFonts w:ascii="Times New Roman" w:hAnsi="Times New Roman"/>
                <w:bCs/>
                <w:i/>
                <w:szCs w:val="24"/>
                <w:lang w:val="en-US"/>
              </w:rPr>
              <w:t xml:space="preserve"> </w:t>
            </w:r>
            <w:proofErr w:type="spellStart"/>
            <w:r w:rsidRPr="009A29C8">
              <w:rPr>
                <w:rFonts w:ascii="Times New Roman" w:hAnsi="Times New Roman"/>
                <w:bCs/>
                <w:i/>
                <w:szCs w:val="24"/>
                <w:lang w:val="en-US"/>
              </w:rPr>
              <w:t>поне</w:t>
            </w:r>
            <w:proofErr w:type="spellEnd"/>
            <w:r w:rsidRPr="009A29C8">
              <w:rPr>
                <w:rFonts w:ascii="Times New Roman" w:hAnsi="Times New Roman"/>
                <w:bCs/>
                <w:i/>
                <w:szCs w:val="24"/>
                <w:lang w:val="en-US"/>
              </w:rPr>
              <w:t xml:space="preserve"> </w:t>
            </w:r>
            <w:proofErr w:type="spellStart"/>
            <w:r w:rsidRPr="009A29C8">
              <w:rPr>
                <w:rFonts w:ascii="Times New Roman" w:hAnsi="Times New Roman"/>
                <w:bCs/>
                <w:i/>
                <w:szCs w:val="24"/>
                <w:lang w:val="en-US"/>
              </w:rPr>
              <w:t>единият</w:t>
            </w:r>
            <w:proofErr w:type="spellEnd"/>
            <w:r w:rsidRPr="009A29C8">
              <w:rPr>
                <w:rFonts w:ascii="Times New Roman" w:hAnsi="Times New Roman"/>
                <w:bCs/>
                <w:i/>
                <w:szCs w:val="24"/>
                <w:lang w:val="en-US"/>
              </w:rPr>
              <w:t xml:space="preserve"> </w:t>
            </w:r>
            <w:proofErr w:type="spellStart"/>
            <w:r w:rsidRPr="009A29C8">
              <w:rPr>
                <w:rFonts w:ascii="Times New Roman" w:hAnsi="Times New Roman"/>
                <w:bCs/>
                <w:i/>
                <w:szCs w:val="24"/>
                <w:lang w:val="en-US"/>
              </w:rPr>
              <w:t>от</w:t>
            </w:r>
            <w:proofErr w:type="spellEnd"/>
            <w:r w:rsidRPr="009A29C8">
              <w:rPr>
                <w:rFonts w:ascii="Times New Roman" w:hAnsi="Times New Roman"/>
                <w:bCs/>
                <w:i/>
                <w:szCs w:val="24"/>
                <w:lang w:val="en-US"/>
              </w:rPr>
              <w:t xml:space="preserve"> </w:t>
            </w:r>
            <w:proofErr w:type="spellStart"/>
            <w:r w:rsidRPr="009A29C8">
              <w:rPr>
                <w:rFonts w:ascii="Times New Roman" w:hAnsi="Times New Roman"/>
                <w:bCs/>
                <w:i/>
                <w:szCs w:val="24"/>
                <w:lang w:val="en-US"/>
              </w:rPr>
              <w:t>участниците</w:t>
            </w:r>
            <w:proofErr w:type="spellEnd"/>
            <w:r w:rsidRPr="009A29C8">
              <w:rPr>
                <w:rFonts w:ascii="Times New Roman" w:hAnsi="Times New Roman"/>
                <w:bCs/>
                <w:i/>
                <w:szCs w:val="24"/>
                <w:lang w:val="en-US"/>
              </w:rPr>
              <w:t xml:space="preserve"> </w:t>
            </w:r>
            <w:proofErr w:type="spellStart"/>
            <w:r w:rsidRPr="009A29C8">
              <w:rPr>
                <w:rFonts w:ascii="Times New Roman" w:hAnsi="Times New Roman"/>
                <w:bCs/>
                <w:i/>
                <w:szCs w:val="24"/>
                <w:lang w:val="en-US"/>
              </w:rPr>
              <w:t>трябва</w:t>
            </w:r>
            <w:proofErr w:type="spellEnd"/>
            <w:r w:rsidRPr="009A29C8">
              <w:rPr>
                <w:rFonts w:ascii="Times New Roman" w:hAnsi="Times New Roman"/>
                <w:bCs/>
                <w:i/>
                <w:szCs w:val="24"/>
                <w:lang w:val="en-US"/>
              </w:rPr>
              <w:t xml:space="preserve"> </w:t>
            </w:r>
            <w:proofErr w:type="spellStart"/>
            <w:r w:rsidRPr="009A29C8">
              <w:rPr>
                <w:rFonts w:ascii="Times New Roman" w:hAnsi="Times New Roman"/>
                <w:bCs/>
                <w:i/>
                <w:szCs w:val="24"/>
                <w:lang w:val="en-US"/>
              </w:rPr>
              <w:t>да</w:t>
            </w:r>
            <w:proofErr w:type="spellEnd"/>
            <w:r w:rsidRPr="009A29C8">
              <w:rPr>
                <w:rFonts w:ascii="Times New Roman" w:hAnsi="Times New Roman"/>
                <w:bCs/>
                <w:i/>
                <w:szCs w:val="24"/>
                <w:lang w:val="en-US"/>
              </w:rPr>
              <w:t xml:space="preserve"> </w:t>
            </w:r>
            <w:proofErr w:type="spellStart"/>
            <w:r w:rsidRPr="009A29C8">
              <w:rPr>
                <w:rFonts w:ascii="Times New Roman" w:hAnsi="Times New Roman"/>
                <w:bCs/>
                <w:i/>
                <w:szCs w:val="24"/>
                <w:lang w:val="en-US"/>
              </w:rPr>
              <w:t>покрива</w:t>
            </w:r>
            <w:proofErr w:type="spellEnd"/>
            <w:r w:rsidRPr="009A29C8">
              <w:rPr>
                <w:rFonts w:ascii="Times New Roman" w:hAnsi="Times New Roman"/>
                <w:bCs/>
                <w:i/>
                <w:szCs w:val="24"/>
                <w:lang w:val="en-US"/>
              </w:rPr>
              <w:t xml:space="preserve"> </w:t>
            </w:r>
            <w:proofErr w:type="spellStart"/>
            <w:r w:rsidRPr="009A29C8">
              <w:rPr>
                <w:rFonts w:ascii="Times New Roman" w:hAnsi="Times New Roman"/>
                <w:bCs/>
                <w:i/>
                <w:szCs w:val="24"/>
                <w:lang w:val="en-US"/>
              </w:rPr>
              <w:t>съответния</w:t>
            </w:r>
            <w:proofErr w:type="spellEnd"/>
            <w:r w:rsidRPr="009A29C8">
              <w:rPr>
                <w:rFonts w:ascii="Times New Roman" w:hAnsi="Times New Roman"/>
                <w:bCs/>
                <w:i/>
                <w:szCs w:val="24"/>
                <w:lang w:val="en-US"/>
              </w:rPr>
              <w:t xml:space="preserve"> </w:t>
            </w:r>
            <w:proofErr w:type="spellStart"/>
            <w:r w:rsidRPr="009A29C8">
              <w:rPr>
                <w:rFonts w:ascii="Times New Roman" w:hAnsi="Times New Roman"/>
                <w:bCs/>
                <w:i/>
                <w:szCs w:val="24"/>
                <w:lang w:val="en-US"/>
              </w:rPr>
              <w:t>критерий</w:t>
            </w:r>
            <w:proofErr w:type="spellEnd"/>
            <w:r w:rsidRPr="009A29C8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.</w:t>
            </w:r>
          </w:p>
          <w:p w14:paraId="179D204B" w14:textId="3AE7BBCA" w:rsidR="00954C3E" w:rsidRPr="002A730C" w:rsidRDefault="00954C3E" w:rsidP="008C09D3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14:paraId="6F0DD19F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szCs w:val="24"/>
          <w:lang w:val="ru-RU"/>
        </w:rPr>
      </w:pPr>
    </w:p>
    <w:p w14:paraId="002FB641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szCs w:val="24"/>
          <w:lang w:val="ru-RU"/>
        </w:rPr>
      </w:pPr>
    </w:p>
    <w:p w14:paraId="416F9EF9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РАЗДЕЛ ІV ПРОЦЕДУРА</w:t>
      </w:r>
    </w:p>
    <w:p w14:paraId="72329B9C" w14:textId="77777777" w:rsidR="00D66412" w:rsidRDefault="00D66412" w:rsidP="002A730C">
      <w:pPr>
        <w:autoSpaceDE w:val="0"/>
        <w:jc w:val="both"/>
        <w:rPr>
          <w:rFonts w:ascii="Times New Roman" w:hAnsi="Times New Roman"/>
          <w:b/>
          <w:bCs/>
          <w:szCs w:val="24"/>
          <w:lang w:val="ru-RU"/>
        </w:rPr>
      </w:pPr>
    </w:p>
    <w:p w14:paraId="1A88A024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ІV.</w:t>
      </w:r>
      <w:r w:rsidR="00257D2C">
        <w:rPr>
          <w:rFonts w:ascii="Times New Roman" w:hAnsi="Times New Roman"/>
          <w:b/>
          <w:bCs/>
          <w:szCs w:val="24"/>
        </w:rPr>
        <w:t>1</w:t>
      </w:r>
      <w:r w:rsidRPr="002A730C">
        <w:rPr>
          <w:rFonts w:ascii="Times New Roman" w:hAnsi="Times New Roman"/>
          <w:b/>
          <w:bCs/>
          <w:szCs w:val="24"/>
        </w:rPr>
        <w:t>) Критерий за оценка на офертите</w:t>
      </w:r>
    </w:p>
    <w:p w14:paraId="06745149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24"/>
      </w:tblGrid>
      <w:tr w:rsidR="002A730C" w:rsidRPr="002A730C" w14:paraId="5C0D3C65" w14:textId="77777777">
        <w:tc>
          <w:tcPr>
            <w:tcW w:w="8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0695" w14:textId="77777777" w:rsidR="002A730C" w:rsidRPr="002A730C" w:rsidRDefault="004249B2" w:rsidP="008716E6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Икономически най-изгодна оферта съгласно един от следните критерии:</w:t>
            </w:r>
          </w:p>
          <w:p w14:paraId="538C4A49" w14:textId="77777777"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2A730C">
              <w:rPr>
                <w:rFonts w:ascii="Times New Roman" w:hAnsi="Times New Roman"/>
                <w:bCs/>
                <w:i/>
                <w:szCs w:val="24"/>
              </w:rPr>
              <w:t>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моля, отбележете приложимото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)</w:t>
            </w:r>
          </w:p>
          <w:p w14:paraId="480AA949" w14:textId="77777777"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14:paraId="3E7DBA36" w14:textId="77777777">
        <w:tc>
          <w:tcPr>
            <w:tcW w:w="88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D798" w14:textId="77777777" w:rsidR="00C5724E" w:rsidRPr="002A730C" w:rsidRDefault="00C5724E" w:rsidP="00C5724E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най-ниска цена                                           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               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</w:t>
            </w:r>
          </w:p>
          <w:p w14:paraId="6DA5A115" w14:textId="77777777" w:rsidR="00C5724E" w:rsidRDefault="00C5724E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14:paraId="06218BAF" w14:textId="77777777" w:rsidR="002A730C" w:rsidRPr="002A730C" w:rsidRDefault="006F076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ниво на разходите, като се отчита разходната ефективност</w:t>
            </w:r>
            <w:r w:rsidR="00A65779">
              <w:rPr>
                <w:rFonts w:ascii="Times New Roman" w:hAnsi="Times New Roman"/>
                <w:b/>
                <w:bCs/>
                <w:szCs w:val="24"/>
              </w:rPr>
              <w:t>, включително разходите за целия жизнен цикъл</w:t>
            </w:r>
            <w:r w:rsidR="00190D71">
              <w:rPr>
                <w:rFonts w:ascii="Times New Roman" w:hAnsi="Times New Roman"/>
                <w:b/>
                <w:bCs/>
                <w:szCs w:val="24"/>
              </w:rPr>
              <w:t xml:space="preserve">        </w:t>
            </w:r>
            <w:r w:rsidR="002A730C" w:rsidRPr="002A730C">
              <w:rPr>
                <w:rFonts w:ascii="Times New Roman" w:hAnsi="Times New Roman"/>
                <w:b/>
                <w:bCs/>
                <w:szCs w:val="24"/>
              </w:rPr>
              <w:t xml:space="preserve">                 </w:t>
            </w:r>
            <w:r w:rsidR="00DE0FAB">
              <w:rPr>
                <w:rFonts w:ascii="Times New Roman" w:hAnsi="Times New Roman"/>
                <w:b/>
                <w:bCs/>
                <w:szCs w:val="24"/>
              </w:rPr>
              <w:t xml:space="preserve">   </w:t>
            </w:r>
            <w:r w:rsidR="002A730C" w:rsidRPr="002A730C">
              <w:rPr>
                <w:rFonts w:ascii="Times New Roman" w:hAnsi="Times New Roman"/>
                <w:b/>
                <w:bCs/>
                <w:szCs w:val="24"/>
              </w:rPr>
              <w:t></w:t>
            </w:r>
          </w:p>
          <w:p w14:paraId="4FF87617" w14:textId="77777777" w:rsidR="006700E2" w:rsidRDefault="006700E2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  <w:p w14:paraId="09D72F12" w14:textId="41FF55B0" w:rsidR="00A65779" w:rsidRPr="00CF06F8" w:rsidRDefault="00DE0FAB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9976D9">
              <w:rPr>
                <w:rFonts w:ascii="Times New Roman" w:hAnsi="Times New Roman"/>
                <w:b/>
                <w:bCs/>
                <w:szCs w:val="24"/>
              </w:rPr>
              <w:t xml:space="preserve">оптимално съотношение качество – цена              </w:t>
            </w:r>
            <w:r w:rsidR="007C3F8D">
              <w:rPr>
                <w:rFonts w:ascii="Times New Roman" w:hAnsi="Times New Roman"/>
                <w:b/>
                <w:bCs/>
                <w:szCs w:val="24"/>
              </w:rPr>
              <w:t>Х</w:t>
            </w:r>
          </w:p>
          <w:p w14:paraId="1F35696F" w14:textId="77777777" w:rsidR="00DE0FAB" w:rsidRPr="009E2367" w:rsidRDefault="00DE0FAB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  <w:p w14:paraId="5F1A7B06" w14:textId="4594DF43"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2A730C">
              <w:rPr>
                <w:rFonts w:ascii="Times New Roman" w:hAnsi="Times New Roman"/>
                <w:szCs w:val="24"/>
              </w:rPr>
              <w:t xml:space="preserve">показатели, посочени в </w:t>
            </w:r>
            <w:r w:rsidR="004A2DB1">
              <w:rPr>
                <w:rFonts w:ascii="Times New Roman" w:hAnsi="Times New Roman"/>
                <w:szCs w:val="24"/>
              </w:rPr>
              <w:t>Методиката за оценка</w:t>
            </w:r>
          </w:p>
          <w:p w14:paraId="15EE7BC2" w14:textId="77777777" w:rsid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14:paraId="790E8E80" w14:textId="77777777" w:rsidR="006700E2" w:rsidRPr="002A730C" w:rsidRDefault="006700E2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14:paraId="67F2FAFF" w14:textId="77777777"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</w:tcPr>
          <w:p w14:paraId="785D913D" w14:textId="77777777" w:rsidR="002A730C" w:rsidRPr="002A730C" w:rsidRDefault="002A730C" w:rsidP="008716E6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Показатели</w:t>
            </w:r>
          </w:p>
          <w:p w14:paraId="3899D961" w14:textId="0F34DE07"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1. </w:t>
            </w:r>
            <w:r w:rsidR="001C2561">
              <w:rPr>
                <w:rFonts w:ascii="Times New Roman" w:hAnsi="Times New Roman"/>
                <w:b/>
                <w:bCs/>
                <w:szCs w:val="24"/>
              </w:rPr>
              <w:t>Предложена цена</w:t>
            </w:r>
          </w:p>
          <w:p w14:paraId="013540C6" w14:textId="7E998402"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2.</w:t>
            </w:r>
            <w:r w:rsidR="001C2561" w:rsidRPr="001C2561"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C2561" w:rsidRPr="001C2561">
              <w:rPr>
                <w:rFonts w:ascii="Times New Roman" w:hAnsi="Times New Roman"/>
                <w:b/>
                <w:bCs/>
                <w:szCs w:val="24"/>
                <w:lang w:val="en-US"/>
              </w:rPr>
              <w:t>Срок</w:t>
            </w:r>
            <w:proofErr w:type="spellEnd"/>
            <w:r w:rsidR="001C2561" w:rsidRPr="001C2561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="001C2561" w:rsidRPr="001C2561">
              <w:rPr>
                <w:rFonts w:ascii="Times New Roman" w:hAnsi="Times New Roman"/>
                <w:b/>
                <w:bCs/>
                <w:szCs w:val="24"/>
                <w:lang w:val="en-US"/>
              </w:rPr>
              <w:t>за</w:t>
            </w:r>
            <w:proofErr w:type="spellEnd"/>
            <w:r w:rsidR="001C2561" w:rsidRPr="001C2561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="001C2561" w:rsidRPr="001C2561">
              <w:rPr>
                <w:rFonts w:ascii="Times New Roman" w:hAnsi="Times New Roman"/>
                <w:b/>
                <w:bCs/>
                <w:szCs w:val="24"/>
                <w:lang w:val="en-US"/>
              </w:rPr>
              <w:t>изпълнение</w:t>
            </w:r>
            <w:proofErr w:type="spellEnd"/>
            <w:r w:rsidR="001C2561" w:rsidRPr="001C2561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="001C2561" w:rsidRPr="001C2561">
              <w:rPr>
                <w:rFonts w:ascii="Times New Roman" w:hAnsi="Times New Roman"/>
                <w:b/>
                <w:bCs/>
                <w:szCs w:val="24"/>
                <w:lang w:val="en-US"/>
              </w:rPr>
              <w:t>на</w:t>
            </w:r>
            <w:proofErr w:type="spellEnd"/>
            <w:r w:rsidR="001C2561" w:rsidRPr="001C2561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="001C2561" w:rsidRPr="001C2561">
              <w:rPr>
                <w:rFonts w:ascii="Times New Roman" w:hAnsi="Times New Roman"/>
                <w:b/>
                <w:bCs/>
                <w:szCs w:val="24"/>
                <w:lang w:val="en-US"/>
              </w:rPr>
              <w:t>поръчката</w:t>
            </w:r>
            <w:proofErr w:type="spellEnd"/>
            <w:r w:rsidR="001C2561" w:rsidRPr="001C2561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(в </w:t>
            </w:r>
            <w:proofErr w:type="spellStart"/>
            <w:r w:rsidR="001C2561" w:rsidRPr="001C2561">
              <w:rPr>
                <w:rFonts w:ascii="Times New Roman" w:hAnsi="Times New Roman"/>
                <w:b/>
                <w:bCs/>
                <w:szCs w:val="24"/>
                <w:lang w:val="en-US"/>
              </w:rPr>
              <w:t>календарни</w:t>
            </w:r>
            <w:proofErr w:type="spellEnd"/>
            <w:r w:rsidR="001C2561" w:rsidRPr="001C2561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="001C2561" w:rsidRPr="001C2561">
              <w:rPr>
                <w:rFonts w:ascii="Times New Roman" w:hAnsi="Times New Roman"/>
                <w:b/>
                <w:bCs/>
                <w:szCs w:val="24"/>
                <w:lang w:val="en-US"/>
              </w:rPr>
              <w:t>месеци</w:t>
            </w:r>
            <w:proofErr w:type="spellEnd"/>
            <w:r w:rsidR="001C2561" w:rsidRPr="001C2561">
              <w:rPr>
                <w:rFonts w:ascii="Times New Roman" w:hAnsi="Times New Roman"/>
                <w:b/>
                <w:bCs/>
                <w:szCs w:val="24"/>
                <w:lang w:val="en-US"/>
              </w:rPr>
              <w:t>)</w:t>
            </w:r>
          </w:p>
          <w:p w14:paraId="45D853E5" w14:textId="1CCBF2BF" w:rsidR="002A730C" w:rsidRPr="008A78CC" w:rsidRDefault="002A730C" w:rsidP="00630173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3. </w:t>
            </w:r>
            <w:proofErr w:type="spellStart"/>
            <w:r w:rsidR="001C2561" w:rsidRPr="001C2561">
              <w:rPr>
                <w:rFonts w:ascii="Times New Roman" w:hAnsi="Times New Roman"/>
                <w:b/>
                <w:bCs/>
                <w:szCs w:val="24"/>
                <w:lang w:val="en-US"/>
              </w:rPr>
              <w:t>Гаранционен</w:t>
            </w:r>
            <w:proofErr w:type="spellEnd"/>
            <w:r w:rsidR="001C2561" w:rsidRPr="001C2561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="001C2561" w:rsidRPr="001C2561">
              <w:rPr>
                <w:rFonts w:ascii="Times New Roman" w:hAnsi="Times New Roman"/>
                <w:b/>
                <w:bCs/>
                <w:szCs w:val="24"/>
                <w:lang w:val="en-US"/>
              </w:rPr>
              <w:t>срок</w:t>
            </w:r>
            <w:proofErr w:type="spellEnd"/>
            <w:r w:rsidR="001C2561" w:rsidRPr="001C2561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(в </w:t>
            </w:r>
            <w:r w:rsidR="008A78CC">
              <w:rPr>
                <w:rFonts w:ascii="Times New Roman" w:hAnsi="Times New Roman"/>
                <w:b/>
                <w:bCs/>
                <w:szCs w:val="24"/>
              </w:rPr>
              <w:t>години</w:t>
            </w:r>
            <w:r w:rsidR="008A78CC">
              <w:rPr>
                <w:rFonts w:ascii="Times New Roman" w:hAnsi="Times New Roman"/>
                <w:b/>
                <w:bCs/>
                <w:szCs w:val="24"/>
                <w:lang w:val="en-US"/>
              </w:rPr>
              <w:t>)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</w:tcPr>
          <w:p w14:paraId="0D3BE49F" w14:textId="77777777" w:rsidR="001C2561" w:rsidRDefault="002A730C" w:rsidP="001C2561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Тежест</w:t>
            </w:r>
          </w:p>
          <w:p w14:paraId="757645C8" w14:textId="40801895" w:rsidR="002A730C" w:rsidRPr="002A730C" w:rsidRDefault="001C2561" w:rsidP="001C2561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30%</w:t>
            </w:r>
          </w:p>
          <w:p w14:paraId="1DB8C290" w14:textId="77777777" w:rsidR="002A730C" w:rsidRDefault="002A730C" w:rsidP="001C2561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14:paraId="58B76A22" w14:textId="77777777" w:rsidR="001C2561" w:rsidRDefault="001C2561" w:rsidP="001C2561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30%</w:t>
            </w:r>
          </w:p>
          <w:p w14:paraId="431C7E36" w14:textId="77777777" w:rsidR="001C2561" w:rsidRDefault="001C2561" w:rsidP="001C2561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14:paraId="4BB0C07C" w14:textId="77777777" w:rsidR="001C2561" w:rsidRDefault="001C2561" w:rsidP="001C2561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14:paraId="4A4F5954" w14:textId="77777777" w:rsidR="001C2561" w:rsidRDefault="001C2561" w:rsidP="001C2561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14:paraId="0DA9895B" w14:textId="77777777" w:rsidR="001C2561" w:rsidRDefault="001C2561" w:rsidP="001C2561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14:paraId="241B9432" w14:textId="12677CA9" w:rsidR="001C2561" w:rsidRPr="002A730C" w:rsidRDefault="001C2561" w:rsidP="001C2561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40%</w:t>
            </w: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</w:tcPr>
          <w:p w14:paraId="5110F5F0" w14:textId="77777777" w:rsidR="002A730C" w:rsidRPr="002A730C" w:rsidRDefault="002A730C" w:rsidP="008716E6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Показатели</w:t>
            </w:r>
          </w:p>
          <w:p w14:paraId="12B7E5BC" w14:textId="77777777" w:rsidR="002A730C" w:rsidRPr="002A730C" w:rsidRDefault="00630173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="002A730C" w:rsidRPr="002A730C">
              <w:rPr>
                <w:rFonts w:ascii="Times New Roman" w:hAnsi="Times New Roman"/>
                <w:b/>
                <w:bCs/>
                <w:szCs w:val="24"/>
              </w:rPr>
              <w:t>. ______________</w:t>
            </w:r>
          </w:p>
          <w:p w14:paraId="33F52634" w14:textId="77777777" w:rsidR="002A730C" w:rsidRPr="002A730C" w:rsidRDefault="00630173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  <w:r w:rsidR="002A730C" w:rsidRPr="002A730C">
              <w:rPr>
                <w:rFonts w:ascii="Times New Roman" w:hAnsi="Times New Roman"/>
                <w:b/>
                <w:bCs/>
                <w:szCs w:val="24"/>
              </w:rPr>
              <w:t>. ______________</w:t>
            </w:r>
          </w:p>
          <w:p w14:paraId="5EC7689D" w14:textId="77777777" w:rsidR="002A730C" w:rsidRPr="002A730C" w:rsidRDefault="00630173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  <w:r w:rsidR="002A730C" w:rsidRPr="002A730C">
              <w:rPr>
                <w:rFonts w:ascii="Times New Roman" w:hAnsi="Times New Roman"/>
                <w:b/>
                <w:bCs/>
                <w:szCs w:val="24"/>
              </w:rPr>
              <w:t>. ______________</w:t>
            </w:r>
          </w:p>
          <w:p w14:paraId="23053311" w14:textId="77777777" w:rsidR="002A730C" w:rsidRPr="002A730C" w:rsidRDefault="002A730C" w:rsidP="00630173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D976" w14:textId="77777777" w:rsidR="002A730C" w:rsidRPr="002A730C" w:rsidRDefault="002A730C" w:rsidP="008716E6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Тежест</w:t>
            </w:r>
          </w:p>
          <w:p w14:paraId="189745E2" w14:textId="77777777"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</w:t>
            </w:r>
          </w:p>
          <w:p w14:paraId="7E60A38C" w14:textId="77777777"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</w:t>
            </w:r>
          </w:p>
          <w:p w14:paraId="5C6F37C1" w14:textId="77777777"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</w:t>
            </w:r>
          </w:p>
          <w:p w14:paraId="31BAD7BB" w14:textId="77777777" w:rsidR="002A730C" w:rsidRPr="002A730C" w:rsidRDefault="002A730C" w:rsidP="00630173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8716E6" w14:paraId="34EDC21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866" w:type="dxa"/>
            <w:gridSpan w:val="4"/>
          </w:tcPr>
          <w:p w14:paraId="6F93EF36" w14:textId="77777777" w:rsidR="008716E6" w:rsidRPr="008716E6" w:rsidRDefault="008716E6" w:rsidP="008716E6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194CDE02" w14:textId="77777777" w:rsidR="008716E6" w:rsidRPr="008716E6" w:rsidRDefault="008716E6" w:rsidP="00AB15D2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03B3A75" w14:textId="77777777" w:rsidR="008716E6" w:rsidRDefault="008716E6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14:paraId="1B3E4F08" w14:textId="77777777" w:rsidR="008716E6" w:rsidRDefault="008716E6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14:paraId="406AA60C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ІV.</w:t>
      </w:r>
      <w:r w:rsidR="00257D2C">
        <w:rPr>
          <w:rFonts w:ascii="Times New Roman" w:hAnsi="Times New Roman"/>
          <w:b/>
          <w:bCs/>
          <w:szCs w:val="24"/>
        </w:rPr>
        <w:t>2</w:t>
      </w:r>
      <w:r w:rsidRPr="002A730C">
        <w:rPr>
          <w:rFonts w:ascii="Times New Roman" w:hAnsi="Times New Roman"/>
          <w:b/>
          <w:bCs/>
          <w:szCs w:val="24"/>
        </w:rPr>
        <w:t>) Административна информация</w:t>
      </w:r>
    </w:p>
    <w:p w14:paraId="5670E06B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760"/>
      </w:tblGrid>
      <w:tr w:rsidR="002A730C" w:rsidRPr="002A730C" w14:paraId="08802312" w14:textId="77777777" w:rsidTr="00630173"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3C57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ІV.</w:t>
            </w:r>
            <w:r w:rsidR="00257D2C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.1) Номер на договора за предоставяне на безвъзмездна финансова помощ</w:t>
            </w:r>
          </w:p>
          <w:p w14:paraId="113DBCC9" w14:textId="77777777" w:rsidR="002A730C" w:rsidRPr="002A730C" w:rsidRDefault="002A730C" w:rsidP="00EE425E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________________________________________________________________________</w:t>
            </w:r>
          </w:p>
        </w:tc>
      </w:tr>
      <w:tr w:rsidR="002A730C" w:rsidRPr="002A730C" w14:paraId="1B787CEC" w14:textId="77777777" w:rsidTr="00630173">
        <w:trPr>
          <w:trHeight w:val="768"/>
        </w:trPr>
        <w:tc>
          <w:tcPr>
            <w:tcW w:w="8760" w:type="dxa"/>
            <w:tcBorders>
              <w:left w:val="single" w:sz="4" w:space="0" w:color="000000"/>
              <w:right w:val="single" w:sz="4" w:space="0" w:color="000000"/>
            </w:tcBorders>
          </w:tcPr>
          <w:p w14:paraId="36CE17EC" w14:textId="1E80BAFD" w:rsidR="002A730C" w:rsidRPr="00204075" w:rsidRDefault="00C50597" w:rsidP="002D3611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204075">
              <w:rPr>
                <w:rFonts w:ascii="Times New Roman" w:eastAsia="Calibri" w:hAnsi="Times New Roman"/>
                <w:b/>
                <w:bCs/>
                <w:szCs w:val="24"/>
                <w:lang w:val="en-US"/>
              </w:rPr>
              <w:t>BG16RFOP002-6.002-0864-C01</w:t>
            </w:r>
          </w:p>
        </w:tc>
      </w:tr>
      <w:tr w:rsidR="002A730C" w:rsidRPr="002A730C" w14:paraId="0C0D65E0" w14:textId="77777777" w:rsidTr="00630173">
        <w:tc>
          <w:tcPr>
            <w:tcW w:w="8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2872" w14:textId="77777777"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_______________________________________________________________________</w:t>
            </w:r>
          </w:p>
          <w:p w14:paraId="28E59EE4" w14:textId="77777777"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A730C" w:rsidRPr="002A730C" w14:paraId="501AF1D0" w14:textId="77777777" w:rsidTr="00630173">
        <w:tc>
          <w:tcPr>
            <w:tcW w:w="8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FC11" w14:textId="77777777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ІV.</w:t>
            </w:r>
            <w:r w:rsidR="00630173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.</w:t>
            </w:r>
            <w:r w:rsidR="00C5137B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) Срок за подаване на оферти </w:t>
            </w:r>
          </w:p>
          <w:p w14:paraId="0F181323" w14:textId="77777777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14:paraId="29A2DC0A" w14:textId="7DF7EE86" w:rsidR="004233A2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Дата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: </w:t>
            </w:r>
            <w:r w:rsidR="00CD437A">
              <w:rPr>
                <w:rFonts w:ascii="Times New Roman" w:hAnsi="Times New Roman"/>
                <w:szCs w:val="24"/>
              </w:rPr>
              <w:t>28</w:t>
            </w:r>
            <w:r w:rsidRPr="002A730C">
              <w:rPr>
                <w:rFonts w:ascii="Times New Roman" w:hAnsi="Times New Roman"/>
                <w:szCs w:val="24"/>
              </w:rPr>
              <w:t>/</w:t>
            </w:r>
            <w:r w:rsidR="00204075">
              <w:rPr>
                <w:rFonts w:ascii="Times New Roman" w:hAnsi="Times New Roman"/>
                <w:szCs w:val="24"/>
              </w:rPr>
              <w:t>03</w:t>
            </w:r>
            <w:r w:rsidRPr="002A730C">
              <w:rPr>
                <w:rFonts w:ascii="Times New Roman" w:hAnsi="Times New Roman"/>
                <w:szCs w:val="24"/>
              </w:rPr>
              <w:t>/</w:t>
            </w:r>
            <w:r w:rsidR="00204075">
              <w:rPr>
                <w:rFonts w:ascii="Times New Roman" w:hAnsi="Times New Roman"/>
                <w:szCs w:val="24"/>
              </w:rPr>
              <w:t>2023</w:t>
            </w:r>
            <w:r w:rsidRPr="002A730C">
              <w:rPr>
                <w:rFonts w:ascii="Times New Roman" w:hAnsi="Times New Roman"/>
                <w:szCs w:val="24"/>
              </w:rPr>
              <w:t xml:space="preserve"> </w:t>
            </w:r>
            <w:r w:rsidRPr="002A730C">
              <w:rPr>
                <w:rFonts w:ascii="Times New Roman" w:hAnsi="Times New Roman"/>
                <w:i/>
                <w:szCs w:val="24"/>
              </w:rPr>
              <w:t>(</w:t>
            </w:r>
            <w:proofErr w:type="spellStart"/>
            <w:r w:rsidRPr="002A730C">
              <w:rPr>
                <w:rFonts w:ascii="Times New Roman" w:hAnsi="Times New Roman"/>
                <w:i/>
                <w:szCs w:val="24"/>
              </w:rPr>
              <w:t>дд</w:t>
            </w:r>
            <w:proofErr w:type="spellEnd"/>
            <w:r w:rsidRPr="002A730C">
              <w:rPr>
                <w:rFonts w:ascii="Times New Roman" w:hAnsi="Times New Roman"/>
                <w:i/>
                <w:szCs w:val="24"/>
              </w:rPr>
              <w:t>/мм/</w:t>
            </w:r>
            <w:proofErr w:type="spellStart"/>
            <w:r w:rsidRPr="002A730C">
              <w:rPr>
                <w:rFonts w:ascii="Times New Roman" w:hAnsi="Times New Roman"/>
                <w:i/>
                <w:szCs w:val="24"/>
              </w:rPr>
              <w:t>гггг</w:t>
            </w:r>
            <w:proofErr w:type="spellEnd"/>
            <w:r w:rsidRPr="002A730C">
              <w:rPr>
                <w:rFonts w:ascii="Times New Roman" w:hAnsi="Times New Roman"/>
                <w:i/>
                <w:szCs w:val="24"/>
              </w:rPr>
              <w:t>)</w:t>
            </w:r>
            <w:r w:rsidRPr="002A730C">
              <w:rPr>
                <w:rFonts w:ascii="Times New Roman" w:hAnsi="Times New Roman"/>
                <w:szCs w:val="24"/>
              </w:rPr>
              <w:t xml:space="preserve">                  </w:t>
            </w:r>
          </w:p>
          <w:p w14:paraId="67E0398E" w14:textId="77777777" w:rsidR="004233A2" w:rsidRDefault="004233A2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14:paraId="200CF932" w14:textId="77777777" w:rsidR="00DD2577" w:rsidRPr="004233A2" w:rsidRDefault="00663862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BB2232">
              <w:rPr>
                <w:rFonts w:ascii="Times New Roman" w:hAnsi="Times New Roman"/>
                <w:b/>
                <w:szCs w:val="24"/>
              </w:rPr>
              <w:t xml:space="preserve">Ще се приемат оферти до </w:t>
            </w:r>
            <w:r w:rsidR="002F13BF">
              <w:rPr>
                <w:rFonts w:ascii="Times New Roman" w:hAnsi="Times New Roman"/>
                <w:b/>
                <w:szCs w:val="24"/>
              </w:rPr>
              <w:t>изтичане</w:t>
            </w:r>
            <w:r w:rsidR="004233A2" w:rsidRPr="004233A2">
              <w:rPr>
                <w:rFonts w:ascii="Times New Roman" w:hAnsi="Times New Roman"/>
                <w:b/>
                <w:szCs w:val="24"/>
              </w:rPr>
              <w:t xml:space="preserve"> на посочената крайна</w:t>
            </w:r>
            <w:r w:rsidR="004233A2">
              <w:rPr>
                <w:rFonts w:ascii="Times New Roman" w:hAnsi="Times New Roman"/>
                <w:b/>
                <w:szCs w:val="24"/>
              </w:rPr>
              <w:t xml:space="preserve"> дата</w:t>
            </w:r>
          </w:p>
          <w:p w14:paraId="2CC0A944" w14:textId="77777777" w:rsidR="004233A2" w:rsidRDefault="007A5134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Офертите се подават чрез ИСУН 2020 </w:t>
            </w:r>
            <w:r w:rsidR="00663862" w:rsidRPr="00BB2232">
              <w:rPr>
                <w:rFonts w:ascii="Times New Roman" w:hAnsi="Times New Roman"/>
                <w:bCs/>
                <w:szCs w:val="24"/>
              </w:rPr>
              <w:t>(</w:t>
            </w:r>
            <w:r w:rsidR="00663862" w:rsidRPr="00BB2232">
              <w:rPr>
                <w:rFonts w:ascii="Times New Roman" w:hAnsi="Times New Roman"/>
                <w:bCs/>
                <w:i/>
                <w:szCs w:val="24"/>
              </w:rPr>
              <w:t>https://eumis2020.government.bg</w:t>
            </w:r>
            <w:r w:rsidR="00663862" w:rsidRPr="00BB2232">
              <w:rPr>
                <w:rFonts w:ascii="Times New Roman" w:hAnsi="Times New Roman"/>
                <w:bCs/>
                <w:szCs w:val="24"/>
              </w:rPr>
              <w:t>)</w:t>
            </w:r>
          </w:p>
          <w:p w14:paraId="762A4EB8" w14:textId="77777777" w:rsidR="002A730C" w:rsidRPr="002A730C" w:rsidRDefault="002A730C" w:rsidP="0000221E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14:paraId="1389D090" w14:textId="77777777" w:rsidTr="00630173">
        <w:tc>
          <w:tcPr>
            <w:tcW w:w="8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93E7" w14:textId="77777777"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ІV.</w:t>
            </w:r>
            <w:r w:rsidR="00630173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.</w:t>
            </w:r>
            <w:r w:rsidR="00C5137B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) Интернет адреси, на които може да бъде намерен</w:t>
            </w:r>
            <w:r w:rsidR="002D3611">
              <w:rPr>
                <w:rFonts w:ascii="Times New Roman" w:hAnsi="Times New Roman"/>
                <w:b/>
                <w:bCs/>
                <w:szCs w:val="24"/>
              </w:rPr>
              <w:t>а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2D3611">
              <w:rPr>
                <w:rFonts w:ascii="Times New Roman" w:hAnsi="Times New Roman"/>
                <w:b/>
                <w:bCs/>
                <w:szCs w:val="24"/>
              </w:rPr>
              <w:t>поканата</w:t>
            </w:r>
            <w:r w:rsidR="00483EC1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14:paraId="1B25C882" w14:textId="77777777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14:paraId="2199B329" w14:textId="77777777" w:rsidTr="00630173">
        <w:tc>
          <w:tcPr>
            <w:tcW w:w="8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D3AB" w14:textId="77777777" w:rsidR="00483EC1" w:rsidRDefault="00483EC1" w:rsidP="00483EC1">
            <w:pPr>
              <w:ind w:right="99" w:firstLine="72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24F192B" w14:textId="77777777" w:rsidR="00483EC1" w:rsidRDefault="00630173" w:rsidP="00483EC1">
            <w:pPr>
              <w:ind w:right="99" w:firstLine="72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483EC1">
              <w:rPr>
                <w:rFonts w:ascii="Times New Roman" w:hAnsi="Times New Roman"/>
                <w:i/>
                <w:szCs w:val="24"/>
              </w:rPr>
              <w:t xml:space="preserve"> </w:t>
            </w:r>
            <w:hyperlink r:id="rId8" w:history="1">
              <w:r w:rsidR="00483EC1" w:rsidRPr="00E5133D">
                <w:rPr>
                  <w:rStyle w:val="Hyperlink"/>
                  <w:rFonts w:ascii="Times New Roman" w:hAnsi="Times New Roman"/>
                  <w:i/>
                  <w:szCs w:val="24"/>
                </w:rPr>
                <w:t>http://www.eufunds.bg</w:t>
              </w:r>
            </w:hyperlink>
            <w:r w:rsidR="00483EC1">
              <w:rPr>
                <w:rFonts w:ascii="Times New Roman" w:hAnsi="Times New Roman"/>
                <w:i/>
                <w:szCs w:val="24"/>
              </w:rPr>
              <w:t xml:space="preserve">  </w:t>
            </w:r>
            <w:r w:rsidR="00483EC1" w:rsidRPr="0016437B">
              <w:rPr>
                <w:rFonts w:ascii="Times New Roman" w:hAnsi="Times New Roman"/>
                <w:i/>
                <w:sz w:val="18"/>
                <w:szCs w:val="18"/>
              </w:rPr>
              <w:t xml:space="preserve">- интернет адрес на Единния информационен портал на Структурните фондове </w:t>
            </w:r>
            <w:r w:rsidR="007113F0">
              <w:rPr>
                <w:rFonts w:ascii="Times New Roman" w:hAnsi="Times New Roman"/>
                <w:i/>
                <w:sz w:val="18"/>
                <w:szCs w:val="18"/>
              </w:rPr>
              <w:t xml:space="preserve">на ЕС </w:t>
            </w:r>
          </w:p>
          <w:p w14:paraId="3F855C7D" w14:textId="77777777" w:rsidR="00483EC1" w:rsidRDefault="00483EC1" w:rsidP="00483EC1">
            <w:pPr>
              <w:ind w:right="99" w:firstLine="72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A3A0764" w14:textId="512E57EF" w:rsidR="00483EC1" w:rsidRPr="0016437B" w:rsidRDefault="00630173" w:rsidP="00483EC1">
            <w:pPr>
              <w:ind w:right="99"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="00483EC1">
              <w:rPr>
                <w:rFonts w:ascii="Times New Roman" w:hAnsi="Times New Roman"/>
                <w:szCs w:val="24"/>
              </w:rPr>
              <w:t xml:space="preserve">. </w:t>
            </w:r>
            <w:hyperlink r:id="rId9" w:history="1">
              <w:r w:rsidR="00287C75" w:rsidRPr="00CA75B1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www.gamaplastbg.com</w:t>
              </w:r>
            </w:hyperlink>
            <w:r w:rsidR="00287C75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483EC1">
              <w:rPr>
                <w:rFonts w:ascii="Times New Roman" w:hAnsi="Times New Roman"/>
                <w:szCs w:val="24"/>
                <w:lang w:val="ru-RU"/>
              </w:rPr>
              <w:t>- (</w:t>
            </w:r>
            <w:r w:rsidR="00483EC1" w:rsidRPr="0016437B">
              <w:rPr>
                <w:rFonts w:ascii="Times New Roman" w:hAnsi="Times New Roman"/>
                <w:i/>
                <w:sz w:val="18"/>
                <w:szCs w:val="18"/>
              </w:rPr>
              <w:t>интернет адреса на възложителя</w:t>
            </w:r>
            <w:r w:rsidR="00483EC1" w:rsidRPr="001643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B15D2">
              <w:rPr>
                <w:rFonts w:ascii="Times New Roman" w:hAnsi="Times New Roman"/>
                <w:i/>
                <w:sz w:val="18"/>
                <w:szCs w:val="18"/>
              </w:rPr>
              <w:t>- когато е приложимо</w:t>
            </w:r>
            <w:r w:rsidR="00483EC1" w:rsidRPr="0016437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1F3A7B52" w14:textId="77777777" w:rsidR="002A730C" w:rsidRPr="002A730C" w:rsidRDefault="002A730C" w:rsidP="00483E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14:paraId="1A101098" w14:textId="77777777" w:rsidTr="00630173">
        <w:tc>
          <w:tcPr>
            <w:tcW w:w="8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F27B" w14:textId="77777777" w:rsidR="00483EC1" w:rsidRDefault="00483EC1" w:rsidP="00B91747">
            <w:pPr>
              <w:pStyle w:val="Footer"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14:paraId="27B51035" w14:textId="77777777" w:rsidR="002A730C" w:rsidRPr="002A730C" w:rsidRDefault="002A730C" w:rsidP="00B91747">
            <w:pPr>
              <w:pStyle w:val="Footer"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ІV.</w:t>
            </w:r>
            <w:r w:rsidR="00376F3B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.5) Срок на валидност на офертите </w:t>
            </w:r>
          </w:p>
          <w:p w14:paraId="683B8B95" w14:textId="77777777" w:rsidR="00483EC1" w:rsidRDefault="00483EC1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14:paraId="0D1EE440" w14:textId="77777777" w:rsidR="00210947" w:rsidRPr="00210947" w:rsidRDefault="002A730C" w:rsidP="00210947">
            <w:pPr>
              <w:pStyle w:val="Footer"/>
              <w:autoSpaceDE w:val="0"/>
              <w:jc w:val="both"/>
              <w:rPr>
                <w:rFonts w:ascii="Times New Roman" w:hAnsi="Times New Roman"/>
                <w:i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До </w:t>
            </w:r>
            <w:r w:rsidR="00210947" w:rsidRPr="00210947">
              <w:rPr>
                <w:rFonts w:ascii="Times New Roman" w:hAnsi="Times New Roman"/>
                <w:szCs w:val="24"/>
                <w:lang w:val="en-US"/>
              </w:rPr>
              <w:t>90</w:t>
            </w:r>
            <w:r w:rsidR="00210947" w:rsidRPr="00210947">
              <w:rPr>
                <w:rFonts w:ascii="Times New Roman" w:hAnsi="Times New Roman"/>
                <w:szCs w:val="24"/>
              </w:rPr>
              <w:t xml:space="preserve"> дни </w:t>
            </w:r>
            <w:r w:rsidR="00210947" w:rsidRPr="00210947">
              <w:rPr>
                <w:rFonts w:ascii="Times New Roman" w:hAnsi="Times New Roman"/>
                <w:i/>
                <w:szCs w:val="24"/>
              </w:rPr>
              <w:t>от крайния срок за получаване на оферти.</w:t>
            </w:r>
          </w:p>
          <w:p w14:paraId="07566FEA" w14:textId="77777777" w:rsidR="00483EC1" w:rsidRPr="002A730C" w:rsidRDefault="00483EC1" w:rsidP="00210947">
            <w:pPr>
              <w:pStyle w:val="Footer"/>
              <w:autoSpaceDE w:val="0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2A730C" w:rsidRPr="002A730C" w14:paraId="21BAAE49" w14:textId="77777777" w:rsidTr="00630173">
        <w:tc>
          <w:tcPr>
            <w:tcW w:w="8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4D9D" w14:textId="77777777" w:rsidR="002A730C" w:rsidRPr="002A730C" w:rsidRDefault="002A730C" w:rsidP="00B91747">
            <w:pPr>
              <w:pStyle w:val="Footer"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ІV.</w:t>
            </w:r>
            <w:r w:rsidR="00376F3B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.6) Условия при отваряне на офертите</w:t>
            </w:r>
          </w:p>
          <w:p w14:paraId="7E037B4A" w14:textId="04E352D8" w:rsidR="006F24C2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Дата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: </w:t>
            </w:r>
            <w:r w:rsidR="00E3670C">
              <w:rPr>
                <w:rFonts w:ascii="Times New Roman" w:hAnsi="Times New Roman"/>
                <w:szCs w:val="24"/>
              </w:rPr>
              <w:t>29</w:t>
            </w:r>
            <w:r w:rsidRPr="002A730C">
              <w:rPr>
                <w:rFonts w:ascii="Times New Roman" w:hAnsi="Times New Roman"/>
                <w:szCs w:val="24"/>
              </w:rPr>
              <w:t>/</w:t>
            </w:r>
            <w:r w:rsidR="00397797">
              <w:rPr>
                <w:rFonts w:ascii="Times New Roman" w:hAnsi="Times New Roman"/>
                <w:szCs w:val="24"/>
                <w:lang w:val="en-US"/>
              </w:rPr>
              <w:t>03</w:t>
            </w:r>
            <w:r w:rsidRPr="002A730C">
              <w:rPr>
                <w:rFonts w:ascii="Times New Roman" w:hAnsi="Times New Roman"/>
                <w:szCs w:val="24"/>
              </w:rPr>
              <w:t>/</w:t>
            </w:r>
            <w:r w:rsidR="00397797">
              <w:rPr>
                <w:rFonts w:ascii="Times New Roman" w:hAnsi="Times New Roman"/>
                <w:szCs w:val="24"/>
                <w:lang w:val="en-US"/>
              </w:rPr>
              <w:t>2023</w:t>
            </w:r>
            <w:r w:rsidRPr="002A730C">
              <w:rPr>
                <w:rFonts w:ascii="Times New Roman" w:hAnsi="Times New Roman"/>
                <w:szCs w:val="24"/>
              </w:rPr>
              <w:t xml:space="preserve"> </w:t>
            </w:r>
            <w:r w:rsidRPr="002A730C">
              <w:rPr>
                <w:rFonts w:ascii="Times New Roman" w:hAnsi="Times New Roman"/>
                <w:i/>
                <w:szCs w:val="24"/>
              </w:rPr>
              <w:t>(</w:t>
            </w:r>
            <w:proofErr w:type="spellStart"/>
            <w:r w:rsidRPr="002A730C">
              <w:rPr>
                <w:rFonts w:ascii="Times New Roman" w:hAnsi="Times New Roman"/>
                <w:i/>
                <w:szCs w:val="24"/>
              </w:rPr>
              <w:t>дд</w:t>
            </w:r>
            <w:proofErr w:type="spellEnd"/>
            <w:r w:rsidRPr="002A730C">
              <w:rPr>
                <w:rFonts w:ascii="Times New Roman" w:hAnsi="Times New Roman"/>
                <w:i/>
                <w:szCs w:val="24"/>
              </w:rPr>
              <w:t>/мм/</w:t>
            </w:r>
            <w:proofErr w:type="spellStart"/>
            <w:r w:rsidRPr="002A730C">
              <w:rPr>
                <w:rFonts w:ascii="Times New Roman" w:hAnsi="Times New Roman"/>
                <w:i/>
                <w:szCs w:val="24"/>
              </w:rPr>
              <w:t>гггг</w:t>
            </w:r>
            <w:proofErr w:type="spellEnd"/>
            <w:r w:rsidRPr="002A730C">
              <w:rPr>
                <w:rFonts w:ascii="Times New Roman" w:hAnsi="Times New Roman"/>
                <w:i/>
                <w:szCs w:val="24"/>
              </w:rPr>
              <w:t>)</w:t>
            </w:r>
            <w:r w:rsidRPr="002A730C">
              <w:rPr>
                <w:rFonts w:ascii="Times New Roman" w:hAnsi="Times New Roman"/>
                <w:szCs w:val="24"/>
              </w:rPr>
              <w:t xml:space="preserve"> </w:t>
            </w:r>
          </w:p>
          <w:p w14:paraId="669DBE71" w14:textId="1FD0F334"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Час: </w:t>
            </w:r>
            <w:r w:rsidR="00397797">
              <w:rPr>
                <w:rFonts w:ascii="Times New Roman" w:hAnsi="Times New Roman"/>
                <w:szCs w:val="24"/>
                <w:lang w:val="en-US"/>
              </w:rPr>
              <w:t>10</w:t>
            </w:r>
            <w:r w:rsidR="00397797">
              <w:rPr>
                <w:rFonts w:ascii="Times New Roman" w:hAnsi="Times New Roman"/>
                <w:szCs w:val="24"/>
              </w:rPr>
              <w:t>.00ч.</w:t>
            </w:r>
          </w:p>
          <w:p w14:paraId="4C9FD8EE" w14:textId="0D104CB1"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Място </w:t>
            </w:r>
            <w:r w:rsidRPr="002A730C">
              <w:rPr>
                <w:rFonts w:ascii="Times New Roman" w:hAnsi="Times New Roman"/>
                <w:i/>
                <w:szCs w:val="24"/>
              </w:rPr>
              <w:t>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когато е приложимо</w:t>
            </w:r>
            <w:r w:rsidRPr="002A730C">
              <w:rPr>
                <w:rFonts w:ascii="Times New Roman" w:hAnsi="Times New Roman"/>
                <w:i/>
                <w:szCs w:val="24"/>
              </w:rPr>
              <w:t>)</w:t>
            </w:r>
            <w:r w:rsidRPr="002A730C">
              <w:rPr>
                <w:rFonts w:ascii="Times New Roman" w:hAnsi="Times New Roman"/>
                <w:szCs w:val="24"/>
              </w:rPr>
              <w:t>:</w:t>
            </w:r>
            <w:r w:rsidR="00397797">
              <w:rPr>
                <w:rFonts w:ascii="Times New Roman" w:hAnsi="Times New Roman"/>
                <w:szCs w:val="24"/>
              </w:rPr>
              <w:t>Гама Пласт БГ ООД, Индустриална зона с.</w:t>
            </w:r>
            <w:r w:rsidR="00E76265">
              <w:rPr>
                <w:rFonts w:ascii="Times New Roman" w:hAnsi="Times New Roman"/>
                <w:szCs w:val="24"/>
              </w:rPr>
              <w:t xml:space="preserve"> </w:t>
            </w:r>
            <w:r w:rsidR="00397797">
              <w:rPr>
                <w:rFonts w:ascii="Times New Roman" w:hAnsi="Times New Roman"/>
                <w:szCs w:val="24"/>
              </w:rPr>
              <w:t>Царацово, ул. Крайна</w:t>
            </w:r>
          </w:p>
          <w:p w14:paraId="2B52012C" w14:textId="77777777"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14:paraId="0403BF3E" w14:textId="77777777"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_______________________________________________________________________</w:t>
            </w:r>
          </w:p>
          <w:p w14:paraId="1ECC613A" w14:textId="77777777"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14:paraId="11BCF38D" w14:textId="77777777" w:rsidR="005773E2" w:rsidRDefault="005773E2" w:rsidP="002A730C">
      <w:pPr>
        <w:autoSpaceDE w:val="0"/>
        <w:jc w:val="both"/>
        <w:rPr>
          <w:rFonts w:ascii="Times New Roman" w:hAnsi="Times New Roman"/>
          <w:b/>
          <w:szCs w:val="24"/>
        </w:rPr>
      </w:pPr>
    </w:p>
    <w:p w14:paraId="18D81136" w14:textId="77777777" w:rsidR="005773E2" w:rsidRDefault="005773E2" w:rsidP="002A730C">
      <w:pPr>
        <w:autoSpaceDE w:val="0"/>
        <w:jc w:val="both"/>
        <w:rPr>
          <w:rFonts w:ascii="Times New Roman" w:hAnsi="Times New Roman"/>
          <w:b/>
          <w:szCs w:val="24"/>
        </w:rPr>
      </w:pPr>
    </w:p>
    <w:p w14:paraId="341905CE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A730C">
        <w:rPr>
          <w:rFonts w:ascii="Times New Roman" w:hAnsi="Times New Roman"/>
          <w:b/>
          <w:szCs w:val="24"/>
        </w:rPr>
        <w:t xml:space="preserve">РАЗДЕЛ V: СПИСЪК  НА  ДОКУМЕНТИТЕ, КОИТО СЛЕДВА  ДА  СЪДЪРЖАТ ОФЕРТИТЕ ЗА УЧАСТИЕ </w:t>
      </w:r>
    </w:p>
    <w:p w14:paraId="3F008AB9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</w:p>
    <w:p w14:paraId="12D6C1B6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A730C">
        <w:rPr>
          <w:rFonts w:ascii="Times New Roman" w:hAnsi="Times New Roman"/>
          <w:b/>
          <w:szCs w:val="24"/>
        </w:rPr>
        <w:t xml:space="preserve">А. Документи, удостоверяващи правния статус на кандидата по т.ІІІ.2.1. от </w:t>
      </w:r>
      <w:r w:rsidR="00AB15D2" w:rsidRPr="002A730C">
        <w:rPr>
          <w:rFonts w:ascii="Times New Roman" w:hAnsi="Times New Roman"/>
          <w:b/>
          <w:szCs w:val="24"/>
        </w:rPr>
        <w:t>настоящ</w:t>
      </w:r>
      <w:r w:rsidR="00AB15D2">
        <w:rPr>
          <w:rFonts w:ascii="Times New Roman" w:hAnsi="Times New Roman"/>
          <w:b/>
          <w:szCs w:val="24"/>
        </w:rPr>
        <w:t>ата</w:t>
      </w:r>
      <w:r w:rsidR="00AB15D2" w:rsidRPr="002A730C">
        <w:rPr>
          <w:rFonts w:ascii="Times New Roman" w:hAnsi="Times New Roman"/>
          <w:b/>
          <w:szCs w:val="24"/>
        </w:rPr>
        <w:t xml:space="preserve"> </w:t>
      </w:r>
      <w:r w:rsidR="00AB15D2">
        <w:rPr>
          <w:rFonts w:ascii="Times New Roman" w:hAnsi="Times New Roman"/>
          <w:b/>
          <w:szCs w:val="24"/>
        </w:rPr>
        <w:t>публична покана</w:t>
      </w:r>
      <w:r w:rsidR="00A5271E">
        <w:rPr>
          <w:rFonts w:ascii="Times New Roman" w:hAnsi="Times New Roman"/>
          <w:b/>
          <w:szCs w:val="24"/>
        </w:rPr>
        <w:t xml:space="preserve"> </w:t>
      </w:r>
      <w:r w:rsidRPr="002A730C">
        <w:rPr>
          <w:rFonts w:ascii="Times New Roman" w:hAnsi="Times New Roman"/>
          <w:b/>
          <w:i/>
          <w:szCs w:val="24"/>
        </w:rPr>
        <w:t>(Важно: документите, посочени в тази точка трябва да съответстват на тези, изброени в т.ІІІ.2.1.)</w:t>
      </w:r>
      <w:r w:rsidRPr="002A730C">
        <w:rPr>
          <w:rFonts w:ascii="Times New Roman" w:hAnsi="Times New Roman"/>
          <w:b/>
          <w:szCs w:val="24"/>
        </w:rPr>
        <w:t>:</w:t>
      </w:r>
    </w:p>
    <w:p w14:paraId="5DC78967" w14:textId="77777777" w:rsidR="008D49E6" w:rsidRPr="008D49E6" w:rsidRDefault="008D49E6" w:rsidP="008D49E6">
      <w:pPr>
        <w:numPr>
          <w:ilvl w:val="0"/>
          <w:numId w:val="12"/>
        </w:numPr>
        <w:autoSpaceDE w:val="0"/>
        <w:jc w:val="both"/>
        <w:rPr>
          <w:rFonts w:ascii="Times New Roman" w:hAnsi="Times New Roman"/>
          <w:szCs w:val="24"/>
        </w:rPr>
      </w:pPr>
      <w:r w:rsidRPr="008D49E6">
        <w:rPr>
          <w:rFonts w:ascii="Times New Roman" w:hAnsi="Times New Roman"/>
          <w:szCs w:val="24"/>
        </w:rPr>
        <w:t>Декларация с посочване на ЕИК/ Удостоверение за актуално състояние- оригинал или копие, заверено от кандидата с печат, подпис и текст „Вярно с оригинала“), а когато е физическо лице - документ за самоличност (копие, заверено от кандидата с подпис и текст „Вярно с оригинала“).</w:t>
      </w:r>
      <w:r w:rsidRPr="008D49E6" w:rsidDel="006D1DC4">
        <w:rPr>
          <w:rFonts w:ascii="Times New Roman" w:hAnsi="Times New Roman"/>
          <w:szCs w:val="24"/>
        </w:rPr>
        <w:t xml:space="preserve"> </w:t>
      </w:r>
    </w:p>
    <w:p w14:paraId="4AEF215D" w14:textId="77777777" w:rsidR="008D49E6" w:rsidRPr="008D49E6" w:rsidRDefault="008D49E6" w:rsidP="008D49E6">
      <w:pPr>
        <w:autoSpaceDE w:val="0"/>
        <w:jc w:val="both"/>
        <w:rPr>
          <w:rFonts w:ascii="Times New Roman" w:hAnsi="Times New Roman"/>
          <w:i/>
          <w:szCs w:val="24"/>
        </w:rPr>
      </w:pPr>
      <w:r w:rsidRPr="008D49E6">
        <w:rPr>
          <w:rFonts w:ascii="Times New Roman" w:hAnsi="Times New Roman"/>
          <w:i/>
          <w:szCs w:val="24"/>
        </w:rPr>
        <w:t>В случай, че кандидатът е чуждестранно юридическо лице, се прилагат аналогични на посочените изискуеми официални документи от съответната страна (оригинал или официално копие) придружени с превод от заклет преводач.</w:t>
      </w:r>
    </w:p>
    <w:p w14:paraId="52DFCAAB" w14:textId="77777777" w:rsidR="008D49E6" w:rsidRPr="008D49E6" w:rsidRDefault="008D49E6" w:rsidP="008D49E6">
      <w:pPr>
        <w:autoSpaceDE w:val="0"/>
        <w:jc w:val="both"/>
        <w:rPr>
          <w:rFonts w:ascii="Times New Roman" w:hAnsi="Times New Roman"/>
          <w:i/>
          <w:szCs w:val="24"/>
        </w:rPr>
      </w:pPr>
      <w:r w:rsidRPr="008D49E6">
        <w:rPr>
          <w:rFonts w:ascii="Times New Roman" w:hAnsi="Times New Roman"/>
          <w:i/>
          <w:szCs w:val="24"/>
        </w:rPr>
        <w:t>Когато в съответната чужда държава не се издават документите по т.1, кандидатът представя клетвена декларация, ако такава декларация има правно значение според закона на държавата, в която е установен или регистриран.</w:t>
      </w:r>
    </w:p>
    <w:p w14:paraId="6E6EF2D0" w14:textId="77777777" w:rsidR="008D49E6" w:rsidRPr="008D49E6" w:rsidRDefault="008D49E6" w:rsidP="008D49E6">
      <w:pPr>
        <w:numPr>
          <w:ilvl w:val="0"/>
          <w:numId w:val="12"/>
        </w:numPr>
        <w:autoSpaceDE w:val="0"/>
        <w:jc w:val="both"/>
        <w:rPr>
          <w:rFonts w:ascii="Times New Roman" w:hAnsi="Times New Roman"/>
          <w:szCs w:val="24"/>
        </w:rPr>
      </w:pPr>
      <w:r w:rsidRPr="008D49E6">
        <w:rPr>
          <w:rFonts w:ascii="Times New Roman" w:hAnsi="Times New Roman"/>
          <w:szCs w:val="24"/>
        </w:rPr>
        <w:t>Декларация по чл. 12, ал. 1, т. 1 от ПМС №</w:t>
      </w:r>
      <w:r w:rsidRPr="008D49E6">
        <w:rPr>
          <w:rFonts w:ascii="Times New Roman" w:hAnsi="Times New Roman"/>
          <w:szCs w:val="24"/>
          <w:lang w:val="en-US"/>
        </w:rPr>
        <w:t xml:space="preserve"> </w:t>
      </w:r>
      <w:r w:rsidRPr="008D49E6">
        <w:rPr>
          <w:rFonts w:ascii="Times New Roman" w:hAnsi="Times New Roman"/>
          <w:szCs w:val="24"/>
        </w:rPr>
        <w:t xml:space="preserve">160/01.07.2016 г. </w:t>
      </w:r>
    </w:p>
    <w:p w14:paraId="3165F699" w14:textId="77777777" w:rsidR="008D49E6" w:rsidRPr="008D49E6" w:rsidRDefault="008D49E6" w:rsidP="008D49E6">
      <w:pPr>
        <w:autoSpaceDE w:val="0"/>
        <w:jc w:val="both"/>
        <w:rPr>
          <w:rFonts w:ascii="Times New Roman" w:hAnsi="Times New Roman"/>
          <w:szCs w:val="24"/>
        </w:rPr>
      </w:pPr>
      <w:r w:rsidRPr="008D49E6">
        <w:rPr>
          <w:rFonts w:ascii="Times New Roman" w:hAnsi="Times New Roman"/>
          <w:szCs w:val="24"/>
        </w:rPr>
        <w:t>При участие на обединения, които не са юридически лица, съответствието с изискванията по чл. 12, ал. 1 от ПМС №</w:t>
      </w:r>
      <w:r w:rsidRPr="008D49E6">
        <w:rPr>
          <w:rFonts w:ascii="Times New Roman" w:hAnsi="Times New Roman"/>
          <w:szCs w:val="24"/>
          <w:lang w:val="en-US"/>
        </w:rPr>
        <w:t xml:space="preserve"> </w:t>
      </w:r>
      <w:r w:rsidRPr="008D49E6">
        <w:rPr>
          <w:rFonts w:ascii="Times New Roman" w:hAnsi="Times New Roman"/>
          <w:szCs w:val="24"/>
        </w:rPr>
        <w:t>160/01.07.2016 г. се доказва чрез подписване на Декларация от всяко от лицата, включени в обединението-участник.</w:t>
      </w:r>
    </w:p>
    <w:p w14:paraId="2FB207C0" w14:textId="77777777" w:rsidR="008D49E6" w:rsidRPr="008D49E6" w:rsidRDefault="008D49E6" w:rsidP="008D49E6">
      <w:pPr>
        <w:autoSpaceDE w:val="0"/>
        <w:jc w:val="both"/>
        <w:rPr>
          <w:rFonts w:ascii="Times New Roman" w:hAnsi="Times New Roman"/>
          <w:szCs w:val="24"/>
        </w:rPr>
      </w:pPr>
    </w:p>
    <w:p w14:paraId="5BE0251E" w14:textId="77777777" w:rsidR="008D49E6" w:rsidRPr="008D49E6" w:rsidRDefault="008D49E6" w:rsidP="008D49E6">
      <w:pPr>
        <w:numPr>
          <w:ilvl w:val="0"/>
          <w:numId w:val="12"/>
        </w:numPr>
        <w:autoSpaceDE w:val="0"/>
        <w:jc w:val="both"/>
        <w:rPr>
          <w:rFonts w:ascii="Times New Roman" w:hAnsi="Times New Roman"/>
          <w:szCs w:val="24"/>
        </w:rPr>
      </w:pPr>
      <w:r w:rsidRPr="008D49E6">
        <w:rPr>
          <w:rFonts w:ascii="Times New Roman" w:hAnsi="Times New Roman"/>
          <w:szCs w:val="24"/>
        </w:rPr>
        <w:t>Други документи</w:t>
      </w:r>
    </w:p>
    <w:p w14:paraId="40FCDDF8" w14:textId="77777777" w:rsidR="008D49E6" w:rsidRPr="008D49E6" w:rsidRDefault="008D49E6" w:rsidP="008D49E6">
      <w:pPr>
        <w:numPr>
          <w:ilvl w:val="1"/>
          <w:numId w:val="12"/>
        </w:numPr>
        <w:autoSpaceDE w:val="0"/>
        <w:jc w:val="both"/>
        <w:rPr>
          <w:rFonts w:ascii="Times New Roman" w:hAnsi="Times New Roman"/>
          <w:szCs w:val="24"/>
        </w:rPr>
      </w:pPr>
      <w:r w:rsidRPr="008D49E6">
        <w:rPr>
          <w:rFonts w:ascii="Times New Roman" w:hAnsi="Times New Roman"/>
          <w:szCs w:val="24"/>
        </w:rPr>
        <w:t xml:space="preserve">В случай, че кандидатът е обединение, което не е регистрирано по Търговския закон или Закона за задълженията и договорите към датата на подаване на офертата, участниците в обединението представят и договор за обединение или документ, подписан от лицата в обединението, в който задължително се посочва представляващия обединението, с нотариално заверени подписи на участниците в него, както и подробно описание на дела на участие на съдружниците в настоящата процедура – нотариално заверено копие. </w:t>
      </w:r>
    </w:p>
    <w:p w14:paraId="3FDC466A" w14:textId="77777777" w:rsidR="008D49E6" w:rsidRPr="008D49E6" w:rsidRDefault="008D49E6" w:rsidP="008D49E6">
      <w:pPr>
        <w:numPr>
          <w:ilvl w:val="1"/>
          <w:numId w:val="12"/>
        </w:numPr>
        <w:autoSpaceDE w:val="0"/>
        <w:jc w:val="both"/>
        <w:rPr>
          <w:rFonts w:ascii="Times New Roman" w:hAnsi="Times New Roman"/>
          <w:szCs w:val="24"/>
        </w:rPr>
      </w:pPr>
      <w:r w:rsidRPr="008D49E6">
        <w:rPr>
          <w:rFonts w:ascii="Times New Roman" w:hAnsi="Times New Roman"/>
          <w:szCs w:val="24"/>
        </w:rPr>
        <w:t>В случай, че офертите за тръжната процедура се представят и подписват от лице, различно от управляващия кандидата по регистрация се изисква нотариално заверено пълномощно или нотариално заверен препис на пълномощното (за чуждестранни кандидати - съответен еквивалентен документ, издаден от съответен съдебен или административен орган в държавата, в която са установени, които се придружават от превод на български език).</w:t>
      </w:r>
    </w:p>
    <w:p w14:paraId="008629C0" w14:textId="1F4B26CE" w:rsidR="008D49E6" w:rsidRDefault="008D49E6" w:rsidP="008D49E6">
      <w:pPr>
        <w:autoSpaceDE w:val="0"/>
        <w:jc w:val="both"/>
        <w:rPr>
          <w:rFonts w:ascii="Times New Roman" w:hAnsi="Times New Roman"/>
          <w:szCs w:val="24"/>
        </w:rPr>
      </w:pPr>
      <w:r w:rsidRPr="008D49E6">
        <w:rPr>
          <w:rFonts w:ascii="Times New Roman" w:hAnsi="Times New Roman"/>
          <w:szCs w:val="24"/>
        </w:rPr>
        <w:lastRenderedPageBreak/>
        <w:t>Хипотезата по т. 3.2. не включва декларацията по чл. 12, ал.1 от ПМС №</w:t>
      </w:r>
      <w:r w:rsidRPr="008D49E6">
        <w:rPr>
          <w:rFonts w:ascii="Times New Roman" w:hAnsi="Times New Roman"/>
          <w:szCs w:val="24"/>
          <w:lang w:val="en-US"/>
        </w:rPr>
        <w:t xml:space="preserve"> </w:t>
      </w:r>
      <w:r w:rsidRPr="008D49E6">
        <w:rPr>
          <w:rFonts w:ascii="Times New Roman" w:hAnsi="Times New Roman"/>
          <w:szCs w:val="24"/>
        </w:rPr>
        <w:t>160/01.07.2016 г., тъй като се декларират обстоятелства от лично естество и следва да се представи от посочените в ЗУСЕСИФ лица.</w:t>
      </w:r>
    </w:p>
    <w:p w14:paraId="0C241EDC" w14:textId="77777777" w:rsidR="006D1DC4" w:rsidRDefault="006D1DC4" w:rsidP="002A730C">
      <w:pPr>
        <w:autoSpaceDE w:val="0"/>
        <w:jc w:val="both"/>
        <w:rPr>
          <w:rFonts w:ascii="Times New Roman" w:hAnsi="Times New Roman"/>
          <w:szCs w:val="24"/>
        </w:rPr>
      </w:pPr>
    </w:p>
    <w:p w14:paraId="60C08C4D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Б. Документи, доказващи икономическ</w:t>
      </w:r>
      <w:r w:rsidR="006F780D">
        <w:rPr>
          <w:rFonts w:ascii="Times New Roman" w:hAnsi="Times New Roman"/>
          <w:b/>
          <w:bCs/>
          <w:szCs w:val="24"/>
        </w:rPr>
        <w:t>ото</w:t>
      </w:r>
      <w:r w:rsidRPr="002A730C">
        <w:rPr>
          <w:rFonts w:ascii="Times New Roman" w:hAnsi="Times New Roman"/>
          <w:b/>
          <w:bCs/>
          <w:szCs w:val="24"/>
        </w:rPr>
        <w:t xml:space="preserve"> и финансов</w:t>
      </w:r>
      <w:r w:rsidR="006F780D">
        <w:rPr>
          <w:rFonts w:ascii="Times New Roman" w:hAnsi="Times New Roman"/>
          <w:b/>
          <w:bCs/>
          <w:szCs w:val="24"/>
        </w:rPr>
        <w:t>ото</w:t>
      </w:r>
      <w:r w:rsidRPr="002A730C">
        <w:rPr>
          <w:rFonts w:ascii="Times New Roman" w:hAnsi="Times New Roman"/>
          <w:b/>
          <w:bCs/>
          <w:szCs w:val="24"/>
        </w:rPr>
        <w:t xml:space="preserve"> </w:t>
      </w:r>
      <w:r w:rsidR="006F780D">
        <w:rPr>
          <w:rFonts w:ascii="Times New Roman" w:hAnsi="Times New Roman"/>
          <w:b/>
          <w:bCs/>
          <w:szCs w:val="24"/>
        </w:rPr>
        <w:t>състояние</w:t>
      </w:r>
      <w:r w:rsidRPr="002A730C">
        <w:rPr>
          <w:rFonts w:ascii="Times New Roman" w:hAnsi="Times New Roman"/>
          <w:b/>
          <w:bCs/>
          <w:szCs w:val="24"/>
        </w:rPr>
        <w:t xml:space="preserve"> на кандидата по т. ІІІ.2.</w:t>
      </w:r>
      <w:r w:rsidR="004A2DB1">
        <w:rPr>
          <w:rFonts w:ascii="Times New Roman" w:hAnsi="Times New Roman"/>
          <w:b/>
          <w:bCs/>
          <w:szCs w:val="24"/>
        </w:rPr>
        <w:t>2</w:t>
      </w:r>
      <w:r w:rsidRPr="002A730C">
        <w:rPr>
          <w:rFonts w:ascii="Times New Roman" w:hAnsi="Times New Roman"/>
          <w:b/>
          <w:szCs w:val="24"/>
        </w:rPr>
        <w:t xml:space="preserve"> от </w:t>
      </w:r>
      <w:r w:rsidR="00AB15D2" w:rsidRPr="002A730C">
        <w:rPr>
          <w:rFonts w:ascii="Times New Roman" w:hAnsi="Times New Roman"/>
          <w:b/>
          <w:szCs w:val="24"/>
        </w:rPr>
        <w:t>настоящ</w:t>
      </w:r>
      <w:r w:rsidR="00AB15D2">
        <w:rPr>
          <w:rFonts w:ascii="Times New Roman" w:hAnsi="Times New Roman"/>
          <w:b/>
          <w:szCs w:val="24"/>
        </w:rPr>
        <w:t>ата</w:t>
      </w:r>
      <w:r w:rsidR="00AB15D2" w:rsidRPr="002A730C">
        <w:rPr>
          <w:rFonts w:ascii="Times New Roman" w:hAnsi="Times New Roman"/>
          <w:b/>
          <w:szCs w:val="24"/>
        </w:rPr>
        <w:t xml:space="preserve"> </w:t>
      </w:r>
      <w:r w:rsidR="00AB15D2">
        <w:rPr>
          <w:rFonts w:ascii="Times New Roman" w:hAnsi="Times New Roman"/>
          <w:b/>
          <w:szCs w:val="24"/>
        </w:rPr>
        <w:t>публична покана</w:t>
      </w:r>
      <w:r w:rsidRPr="002A730C">
        <w:rPr>
          <w:rFonts w:ascii="Times New Roman" w:hAnsi="Times New Roman"/>
          <w:b/>
          <w:szCs w:val="24"/>
        </w:rPr>
        <w:t xml:space="preserve"> </w:t>
      </w:r>
      <w:r w:rsidRPr="002A730C">
        <w:rPr>
          <w:rFonts w:ascii="Times New Roman" w:hAnsi="Times New Roman"/>
          <w:b/>
          <w:i/>
          <w:szCs w:val="24"/>
        </w:rPr>
        <w:t>(Важно: документите, посочени в тази точка</w:t>
      </w:r>
      <w:r w:rsidR="00F66300">
        <w:rPr>
          <w:rFonts w:ascii="Times New Roman" w:hAnsi="Times New Roman"/>
          <w:b/>
          <w:i/>
          <w:szCs w:val="24"/>
        </w:rPr>
        <w:t xml:space="preserve">, </w:t>
      </w:r>
      <w:r w:rsidRPr="002A730C">
        <w:rPr>
          <w:rFonts w:ascii="Times New Roman" w:hAnsi="Times New Roman"/>
          <w:b/>
          <w:i/>
          <w:szCs w:val="24"/>
        </w:rPr>
        <w:t xml:space="preserve"> трябва да съответстват на тези, изброени в т.ІІІ.2.</w:t>
      </w:r>
      <w:r w:rsidR="004A2DB1">
        <w:rPr>
          <w:rFonts w:ascii="Times New Roman" w:hAnsi="Times New Roman"/>
          <w:b/>
          <w:i/>
          <w:szCs w:val="24"/>
          <w:lang w:val="ru-RU"/>
        </w:rPr>
        <w:t>2</w:t>
      </w:r>
      <w:r w:rsidRPr="002A730C">
        <w:rPr>
          <w:rFonts w:ascii="Times New Roman" w:hAnsi="Times New Roman"/>
          <w:b/>
          <w:i/>
          <w:szCs w:val="24"/>
        </w:rPr>
        <w:t>.)</w:t>
      </w:r>
      <w:r w:rsidRPr="002A730C">
        <w:rPr>
          <w:rFonts w:ascii="Times New Roman" w:hAnsi="Times New Roman"/>
          <w:b/>
          <w:szCs w:val="24"/>
        </w:rPr>
        <w:t>:</w:t>
      </w:r>
    </w:p>
    <w:p w14:paraId="26C4E366" w14:textId="1496601A" w:rsidR="002A730C" w:rsidRDefault="008D49E6" w:rsidP="00BB5DC0">
      <w:pPr>
        <w:autoSpaceDE w:val="0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НЕПРИЛОЖИМО.</w:t>
      </w:r>
    </w:p>
    <w:p w14:paraId="6A5474CD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szCs w:val="24"/>
        </w:rPr>
      </w:pPr>
    </w:p>
    <w:p w14:paraId="4511D7E1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A730C">
        <w:rPr>
          <w:rFonts w:ascii="Times New Roman" w:hAnsi="Times New Roman"/>
          <w:b/>
          <w:szCs w:val="24"/>
        </w:rPr>
        <w:t xml:space="preserve">В. </w:t>
      </w:r>
      <w:r w:rsidRPr="002A730C">
        <w:rPr>
          <w:rFonts w:ascii="Times New Roman" w:hAnsi="Times New Roman"/>
          <w:b/>
          <w:bCs/>
          <w:szCs w:val="24"/>
        </w:rPr>
        <w:t xml:space="preserve">Документи, доказващи, техническите възможности </w:t>
      </w:r>
      <w:r w:rsidR="00C92321">
        <w:rPr>
          <w:rFonts w:ascii="Times New Roman" w:hAnsi="Times New Roman"/>
          <w:b/>
          <w:bCs/>
          <w:szCs w:val="24"/>
        </w:rPr>
        <w:t>и</w:t>
      </w:r>
      <w:r w:rsidR="00F61D4B">
        <w:rPr>
          <w:rFonts w:ascii="Times New Roman" w:hAnsi="Times New Roman"/>
          <w:b/>
          <w:bCs/>
          <w:szCs w:val="24"/>
        </w:rPr>
        <w:t>/или</w:t>
      </w:r>
      <w:r w:rsidR="00C92321">
        <w:rPr>
          <w:rFonts w:ascii="Times New Roman" w:hAnsi="Times New Roman"/>
          <w:b/>
          <w:bCs/>
          <w:szCs w:val="24"/>
        </w:rPr>
        <w:t xml:space="preserve"> квалификацията</w:t>
      </w:r>
      <w:r w:rsidRPr="002A730C">
        <w:rPr>
          <w:rFonts w:ascii="Times New Roman" w:hAnsi="Times New Roman"/>
          <w:b/>
          <w:bCs/>
          <w:szCs w:val="24"/>
        </w:rPr>
        <w:t xml:space="preserve"> на кандидата по т.ІІІ.2.</w:t>
      </w:r>
      <w:r w:rsidR="004A2DB1">
        <w:rPr>
          <w:rFonts w:ascii="Times New Roman" w:hAnsi="Times New Roman"/>
          <w:b/>
          <w:bCs/>
          <w:szCs w:val="24"/>
        </w:rPr>
        <w:t>3</w:t>
      </w:r>
      <w:r w:rsidRPr="002A730C">
        <w:rPr>
          <w:rFonts w:ascii="Times New Roman" w:hAnsi="Times New Roman"/>
          <w:b/>
          <w:szCs w:val="24"/>
        </w:rPr>
        <w:t xml:space="preserve"> от настоящ</w:t>
      </w:r>
      <w:r w:rsidR="00AB15D2">
        <w:rPr>
          <w:rFonts w:ascii="Times New Roman" w:hAnsi="Times New Roman"/>
          <w:b/>
          <w:szCs w:val="24"/>
        </w:rPr>
        <w:t>ата публична покана</w:t>
      </w:r>
      <w:r w:rsidRPr="002A730C">
        <w:rPr>
          <w:rFonts w:ascii="Times New Roman" w:hAnsi="Times New Roman"/>
          <w:b/>
          <w:szCs w:val="24"/>
        </w:rPr>
        <w:t xml:space="preserve"> </w:t>
      </w:r>
      <w:r w:rsidRPr="002A730C">
        <w:rPr>
          <w:rFonts w:ascii="Times New Roman" w:hAnsi="Times New Roman"/>
          <w:b/>
          <w:i/>
          <w:szCs w:val="24"/>
        </w:rPr>
        <w:t>(Важно: документите, посочени в тази точка</w:t>
      </w:r>
      <w:r w:rsidR="00F66300">
        <w:rPr>
          <w:rFonts w:ascii="Times New Roman" w:hAnsi="Times New Roman"/>
          <w:b/>
          <w:i/>
          <w:szCs w:val="24"/>
        </w:rPr>
        <w:t>,</w:t>
      </w:r>
      <w:r w:rsidRPr="002A730C">
        <w:rPr>
          <w:rFonts w:ascii="Times New Roman" w:hAnsi="Times New Roman"/>
          <w:b/>
          <w:i/>
          <w:szCs w:val="24"/>
        </w:rPr>
        <w:t xml:space="preserve"> трябва да съответстват на тези, изброени в т.ІІІ.2.</w:t>
      </w:r>
      <w:r w:rsidR="004A2DB1">
        <w:rPr>
          <w:rFonts w:ascii="Times New Roman" w:hAnsi="Times New Roman"/>
          <w:b/>
          <w:i/>
          <w:szCs w:val="24"/>
          <w:lang w:val="ru-RU"/>
        </w:rPr>
        <w:t>3</w:t>
      </w:r>
      <w:r w:rsidRPr="002A730C">
        <w:rPr>
          <w:rFonts w:ascii="Times New Roman" w:hAnsi="Times New Roman"/>
          <w:b/>
          <w:i/>
          <w:szCs w:val="24"/>
        </w:rPr>
        <w:t>.)</w:t>
      </w:r>
      <w:r w:rsidRPr="002A730C">
        <w:rPr>
          <w:rFonts w:ascii="Times New Roman" w:hAnsi="Times New Roman"/>
          <w:b/>
          <w:szCs w:val="24"/>
        </w:rPr>
        <w:t>:</w:t>
      </w:r>
    </w:p>
    <w:p w14:paraId="46B4A252" w14:textId="71EA3A8F" w:rsidR="008D49E6" w:rsidRPr="008D49E6" w:rsidRDefault="008D49E6" w:rsidP="008D49E6">
      <w:pPr>
        <w:autoSpaceDE w:val="0"/>
        <w:jc w:val="both"/>
        <w:rPr>
          <w:rFonts w:ascii="Times New Roman" w:hAnsi="Times New Roman"/>
          <w:szCs w:val="24"/>
          <w:lang w:val="en-US"/>
        </w:rPr>
      </w:pPr>
      <w:r w:rsidRPr="008D49E6">
        <w:rPr>
          <w:rFonts w:ascii="Times New Roman" w:hAnsi="Times New Roman"/>
          <w:szCs w:val="24"/>
        </w:rPr>
        <w:t>1</w:t>
      </w:r>
      <w:r w:rsidR="00BE3AE0">
        <w:rPr>
          <w:rFonts w:ascii="Times New Roman" w:hAnsi="Times New Roman"/>
          <w:szCs w:val="24"/>
        </w:rPr>
        <w:t>.</w:t>
      </w:r>
      <w:r w:rsidR="00BE3AE0" w:rsidRPr="00BE3AE0">
        <w:t xml:space="preserve"> </w:t>
      </w:r>
      <w:r w:rsidR="00BE3AE0" w:rsidRPr="00BE3AE0">
        <w:rPr>
          <w:rFonts w:ascii="Times New Roman" w:hAnsi="Times New Roman"/>
          <w:szCs w:val="24"/>
        </w:rPr>
        <w:t>Заверени копия на валидни сертификати съгласно международните стандарти за управление на качеството ISO  9001:2015; за управление на околната среда; ISO 14001:2015 и за управление на здравословните и безопасни условия на труд ISO 45001:2018 с „Вярно с оригинала“ или еквивалентни.</w:t>
      </w:r>
      <w:r w:rsidRPr="008D49E6">
        <w:rPr>
          <w:rFonts w:ascii="Times New Roman" w:hAnsi="Times New Roman"/>
          <w:szCs w:val="24"/>
        </w:rPr>
        <w:t xml:space="preserve"> </w:t>
      </w:r>
    </w:p>
    <w:p w14:paraId="4D2EB4B8" w14:textId="77777777" w:rsidR="008D49E6" w:rsidRPr="008D49E6" w:rsidRDefault="008D49E6" w:rsidP="008D49E6">
      <w:pPr>
        <w:autoSpaceDE w:val="0"/>
        <w:jc w:val="both"/>
        <w:rPr>
          <w:rFonts w:ascii="Times New Roman" w:hAnsi="Times New Roman"/>
          <w:i/>
          <w:iCs/>
          <w:szCs w:val="24"/>
        </w:rPr>
      </w:pPr>
    </w:p>
    <w:p w14:paraId="13D7C78B" w14:textId="648F08B0" w:rsidR="008D49E6" w:rsidRPr="008D49E6" w:rsidRDefault="008D49E6" w:rsidP="008D49E6">
      <w:pPr>
        <w:autoSpaceDE w:val="0"/>
        <w:jc w:val="both"/>
        <w:rPr>
          <w:rFonts w:ascii="Times New Roman" w:hAnsi="Times New Roman"/>
          <w:bCs/>
          <w:szCs w:val="24"/>
        </w:rPr>
      </w:pPr>
      <w:r w:rsidRPr="008D49E6">
        <w:rPr>
          <w:rFonts w:ascii="Times New Roman" w:hAnsi="Times New Roman"/>
          <w:szCs w:val="24"/>
        </w:rPr>
        <w:t>2.</w:t>
      </w:r>
      <w:r w:rsidRPr="008D49E6">
        <w:rPr>
          <w:rFonts w:ascii="Times New Roman" w:hAnsi="Times New Roman"/>
          <w:bCs/>
          <w:szCs w:val="24"/>
        </w:rPr>
        <w:t xml:space="preserve"> Списък на изпълнени СМР дейности  със сходен предмет на дейност* по образец през последните </w:t>
      </w:r>
      <w:r w:rsidR="0090089F">
        <w:rPr>
          <w:rFonts w:ascii="Times New Roman" w:hAnsi="Times New Roman"/>
          <w:bCs/>
          <w:szCs w:val="24"/>
        </w:rPr>
        <w:t>5</w:t>
      </w:r>
      <w:r w:rsidRPr="008D49E6">
        <w:rPr>
          <w:rFonts w:ascii="Times New Roman" w:hAnsi="Times New Roman"/>
          <w:bCs/>
          <w:szCs w:val="24"/>
        </w:rPr>
        <w:t xml:space="preserve"> години, считано от датата на подаване на офертата в зависимост от датата, на която кандидатът е учреден или е започнал дейността си.</w:t>
      </w:r>
    </w:p>
    <w:p w14:paraId="098CCF1F" w14:textId="31C65473" w:rsidR="00B20398" w:rsidRPr="00B20398" w:rsidRDefault="00B20398" w:rsidP="00B20398">
      <w:pPr>
        <w:autoSpaceDE w:val="0"/>
        <w:jc w:val="both"/>
        <w:rPr>
          <w:rFonts w:ascii="Times New Roman" w:hAnsi="Times New Roman"/>
          <w:bCs/>
          <w:szCs w:val="24"/>
        </w:rPr>
      </w:pPr>
    </w:p>
    <w:p w14:paraId="552F328A" w14:textId="77777777" w:rsidR="0090089F" w:rsidRPr="0090089F" w:rsidRDefault="0090089F" w:rsidP="0090089F">
      <w:pPr>
        <w:autoSpaceDE w:val="0"/>
        <w:jc w:val="both"/>
        <w:rPr>
          <w:rFonts w:ascii="Times New Roman" w:hAnsi="Times New Roman"/>
        </w:rPr>
      </w:pPr>
      <w:r w:rsidRPr="0090089F">
        <w:rPr>
          <w:rFonts w:ascii="Times New Roman" w:hAnsi="Times New Roman"/>
        </w:rPr>
        <w:t>3 Документи от съответни компетентни органи/напр. браншови организации като Камара на строителите или сходни/, удостоверяващи, че кандидатите имат право да осъществяват строителство Първа група, пета категория, или по-висока или сходно на предмета на процедурата.</w:t>
      </w:r>
    </w:p>
    <w:p w14:paraId="0EB2CCA6" w14:textId="77777777" w:rsidR="0090089F" w:rsidRPr="0090089F" w:rsidRDefault="0090089F" w:rsidP="0090089F">
      <w:pPr>
        <w:autoSpaceDE w:val="0"/>
        <w:jc w:val="both"/>
        <w:rPr>
          <w:rFonts w:ascii="Times New Roman" w:hAnsi="Times New Roman"/>
        </w:rPr>
      </w:pPr>
      <w:r w:rsidRPr="0090089F">
        <w:rPr>
          <w:rFonts w:ascii="Times New Roman" w:hAnsi="Times New Roman"/>
        </w:rPr>
        <w:t>Чуждестранните икономически оператори могат да докажат правото си да изпълняват съответната дейност с документ от държавата, в която са установени.</w:t>
      </w:r>
    </w:p>
    <w:p w14:paraId="4219CD09" w14:textId="7C61C116" w:rsidR="00B20398" w:rsidRPr="00B20398" w:rsidRDefault="00B20398" w:rsidP="00B20398">
      <w:pPr>
        <w:autoSpaceDE w:val="0"/>
        <w:jc w:val="both"/>
        <w:rPr>
          <w:rFonts w:ascii="Times New Roman" w:hAnsi="Times New Roman"/>
          <w:szCs w:val="24"/>
        </w:rPr>
      </w:pPr>
    </w:p>
    <w:p w14:paraId="5535738D" w14:textId="77777777" w:rsidR="008D49E6" w:rsidRPr="008D49E6" w:rsidRDefault="008D49E6" w:rsidP="008D49E6">
      <w:pPr>
        <w:autoSpaceDE w:val="0"/>
        <w:jc w:val="both"/>
        <w:rPr>
          <w:rFonts w:ascii="Times New Roman" w:hAnsi="Times New Roman"/>
          <w:i/>
          <w:iCs/>
          <w:szCs w:val="24"/>
        </w:rPr>
      </w:pPr>
      <w:r w:rsidRPr="008D49E6">
        <w:rPr>
          <w:rFonts w:ascii="Times New Roman" w:hAnsi="Times New Roman"/>
          <w:i/>
          <w:iCs/>
          <w:szCs w:val="24"/>
        </w:rPr>
        <w:t>Ако участникът е обединение, състоящо се от юридически и/или физически лица, то поне единият от участниците трябва да покрива съответния критерий.</w:t>
      </w:r>
    </w:p>
    <w:p w14:paraId="4F70A600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szCs w:val="24"/>
        </w:rPr>
      </w:pPr>
    </w:p>
    <w:p w14:paraId="2F9D3B52" w14:textId="77777777"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A730C">
        <w:rPr>
          <w:rFonts w:ascii="Times New Roman" w:hAnsi="Times New Roman"/>
          <w:b/>
          <w:szCs w:val="24"/>
        </w:rPr>
        <w:t>Г. Други изискуеми от кандидата документи:</w:t>
      </w:r>
    </w:p>
    <w:p w14:paraId="3DF99327" w14:textId="77777777" w:rsidR="002A730C" w:rsidRPr="002A730C" w:rsidRDefault="002A730C" w:rsidP="00E40CE1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>Оферта;</w:t>
      </w:r>
    </w:p>
    <w:p w14:paraId="2A8F1B42" w14:textId="77777777" w:rsidR="002A730C" w:rsidRPr="002A730C" w:rsidRDefault="002A730C" w:rsidP="00E40CE1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 xml:space="preserve">Декларация за подизпълнителите, които ще участват в изпълнението на предмета на процедурата и дела на тяхното участие  </w:t>
      </w:r>
      <w:r w:rsidRPr="002A730C">
        <w:rPr>
          <w:rFonts w:ascii="Times New Roman" w:hAnsi="Times New Roman"/>
          <w:color w:val="000000"/>
          <w:szCs w:val="24"/>
        </w:rPr>
        <w:t>(</w:t>
      </w:r>
      <w:r w:rsidRPr="002A730C">
        <w:rPr>
          <w:rFonts w:ascii="Times New Roman" w:hAnsi="Times New Roman"/>
          <w:i/>
          <w:iCs/>
          <w:color w:val="000000"/>
          <w:szCs w:val="24"/>
        </w:rPr>
        <w:t>ако кандидатът е декларирал, че ще ползва подизпълнители)</w:t>
      </w:r>
      <w:r w:rsidRPr="002A730C">
        <w:rPr>
          <w:rFonts w:ascii="Times New Roman" w:hAnsi="Times New Roman"/>
          <w:szCs w:val="24"/>
        </w:rPr>
        <w:t>;</w:t>
      </w:r>
    </w:p>
    <w:p w14:paraId="4F156F85" w14:textId="77777777" w:rsidR="002A730C" w:rsidRPr="002A730C" w:rsidRDefault="002A730C" w:rsidP="00093BBE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>Документи по  т.А.1</w:t>
      </w:r>
      <w:r w:rsidR="00093BBE">
        <w:rPr>
          <w:rFonts w:ascii="Times New Roman" w:hAnsi="Times New Roman"/>
          <w:szCs w:val="24"/>
        </w:rPr>
        <w:t xml:space="preserve">, </w:t>
      </w:r>
      <w:r w:rsidRPr="002A730C">
        <w:rPr>
          <w:rFonts w:ascii="Times New Roman" w:hAnsi="Times New Roman"/>
          <w:szCs w:val="24"/>
        </w:rPr>
        <w:t>А.2</w:t>
      </w:r>
      <w:r w:rsidR="00093BBE">
        <w:rPr>
          <w:rFonts w:ascii="Times New Roman" w:hAnsi="Times New Roman"/>
          <w:szCs w:val="24"/>
        </w:rPr>
        <w:t xml:space="preserve">, </w:t>
      </w:r>
      <w:r w:rsidRPr="002A730C">
        <w:rPr>
          <w:rFonts w:ascii="Times New Roman" w:hAnsi="Times New Roman"/>
          <w:szCs w:val="24"/>
        </w:rPr>
        <w:t>Б</w:t>
      </w:r>
      <w:r w:rsidR="00093BBE">
        <w:rPr>
          <w:rFonts w:ascii="Times New Roman" w:hAnsi="Times New Roman"/>
          <w:szCs w:val="24"/>
        </w:rPr>
        <w:t xml:space="preserve">, </w:t>
      </w:r>
      <w:r w:rsidRPr="002A730C">
        <w:rPr>
          <w:rFonts w:ascii="Times New Roman" w:hAnsi="Times New Roman"/>
          <w:szCs w:val="24"/>
        </w:rPr>
        <w:t>В</w:t>
      </w:r>
      <w:r w:rsidR="00093BBE">
        <w:rPr>
          <w:rFonts w:ascii="Times New Roman" w:hAnsi="Times New Roman"/>
          <w:szCs w:val="24"/>
        </w:rPr>
        <w:t xml:space="preserve"> за </w:t>
      </w:r>
      <w:r w:rsidRPr="002A730C">
        <w:rPr>
          <w:rFonts w:ascii="Times New Roman" w:hAnsi="Times New Roman"/>
          <w:szCs w:val="24"/>
        </w:rPr>
        <w:t>подизпълнителите;</w:t>
      </w:r>
    </w:p>
    <w:p w14:paraId="0464122B" w14:textId="77777777" w:rsidR="002A730C" w:rsidRPr="002A730C" w:rsidRDefault="002A730C" w:rsidP="00E40CE1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 xml:space="preserve">Други документи и доказателства </w:t>
      </w:r>
      <w:r w:rsidRPr="002A730C">
        <w:rPr>
          <w:rFonts w:ascii="Times New Roman" w:hAnsi="Times New Roman"/>
          <w:i/>
          <w:szCs w:val="24"/>
        </w:rPr>
        <w:t>(посочват се от бенефициента)</w:t>
      </w:r>
      <w:r w:rsidRPr="002A730C">
        <w:rPr>
          <w:rFonts w:ascii="Times New Roman" w:hAnsi="Times New Roman"/>
          <w:szCs w:val="24"/>
        </w:rPr>
        <w:t>:</w:t>
      </w:r>
    </w:p>
    <w:p w14:paraId="1A969E14" w14:textId="77777777" w:rsidR="002A730C" w:rsidRPr="002A730C" w:rsidRDefault="002A730C" w:rsidP="004A2DB1">
      <w:pPr>
        <w:ind w:left="720"/>
        <w:jc w:val="both"/>
        <w:rPr>
          <w:rFonts w:ascii="Times New Roman" w:hAnsi="Times New Roman"/>
          <w:szCs w:val="24"/>
          <w:u w:val="single"/>
        </w:rPr>
      </w:pPr>
    </w:p>
    <w:p w14:paraId="1F3B1C44" w14:textId="5E91F480" w:rsid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  <w:lang w:val="ru-RU"/>
        </w:rPr>
      </w:pPr>
    </w:p>
    <w:p w14:paraId="205DAD17" w14:textId="44C615FC" w:rsidR="0076186E" w:rsidRDefault="0076186E" w:rsidP="002A730C">
      <w:pPr>
        <w:autoSpaceDE w:val="0"/>
        <w:jc w:val="both"/>
        <w:rPr>
          <w:rFonts w:ascii="Times New Roman" w:hAnsi="Times New Roman"/>
          <w:b/>
          <w:bCs/>
          <w:szCs w:val="24"/>
          <w:lang w:val="ru-RU"/>
        </w:rPr>
      </w:pPr>
    </w:p>
    <w:p w14:paraId="7E463B16" w14:textId="77777777" w:rsidR="0076186E" w:rsidRPr="002A730C" w:rsidRDefault="0076186E" w:rsidP="002A730C">
      <w:pPr>
        <w:autoSpaceDE w:val="0"/>
        <w:jc w:val="both"/>
        <w:rPr>
          <w:rFonts w:ascii="Times New Roman" w:hAnsi="Times New Roman"/>
          <w:b/>
          <w:bCs/>
          <w:szCs w:val="24"/>
          <w:lang w:val="ru-RU"/>
        </w:rPr>
      </w:pPr>
    </w:p>
    <w:p w14:paraId="39B81C9E" w14:textId="77777777" w:rsid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РАЗДЕЛ VІІ</w:t>
      </w:r>
      <w:r w:rsidR="00D051C9">
        <w:rPr>
          <w:rFonts w:ascii="Times New Roman" w:hAnsi="Times New Roman"/>
          <w:b/>
          <w:bCs/>
          <w:szCs w:val="24"/>
          <w:lang w:val="en-US"/>
        </w:rPr>
        <w:t>I</w:t>
      </w:r>
      <w:r w:rsidRPr="002A730C">
        <w:rPr>
          <w:rFonts w:ascii="Times New Roman" w:hAnsi="Times New Roman"/>
          <w:b/>
          <w:bCs/>
          <w:szCs w:val="24"/>
        </w:rPr>
        <w:t>: ДРУГА ИНФОРМАЦИЯ</w:t>
      </w:r>
    </w:p>
    <w:p w14:paraId="672EB0EA" w14:textId="77777777" w:rsidR="00495D41" w:rsidRDefault="00495D41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14:paraId="0545E0D8" w14:textId="77777777" w:rsidR="00495D41" w:rsidRDefault="00495D41" w:rsidP="00495D41">
      <w:pPr>
        <w:numPr>
          <w:ilvl w:val="0"/>
          <w:numId w:val="7"/>
        </w:numPr>
        <w:autoSpaceDE w:val="0"/>
        <w:jc w:val="both"/>
        <w:rPr>
          <w:rFonts w:ascii="Times New Roman" w:hAnsi="Times New Roman"/>
        </w:rPr>
      </w:pPr>
      <w:r w:rsidRPr="00495D41">
        <w:rPr>
          <w:rFonts w:ascii="Times New Roman" w:hAnsi="Times New Roman"/>
        </w:rPr>
        <w:t xml:space="preserve">До </w:t>
      </w:r>
      <w:r w:rsidR="00630173">
        <w:rPr>
          <w:rFonts w:ascii="Times New Roman" w:hAnsi="Times New Roman"/>
        </w:rPr>
        <w:t>4</w:t>
      </w:r>
      <w:r w:rsidRPr="00495D41">
        <w:rPr>
          <w:rFonts w:ascii="Times New Roman" w:hAnsi="Times New Roman"/>
        </w:rPr>
        <w:t xml:space="preserve"> календарни дни преди изтичането на срока за подаване на офертите лицата могат да поискат писмено от възложителя разяснения по документацията за участие. Възложителя е длъжен да отговори </w:t>
      </w:r>
      <w:r w:rsidR="00715C69">
        <w:rPr>
          <w:rFonts w:ascii="Times New Roman" w:hAnsi="Times New Roman"/>
        </w:rPr>
        <w:t>в 3-дневен срок от датата на постъпване на искането</w:t>
      </w:r>
      <w:r w:rsidRPr="00495D41">
        <w:rPr>
          <w:rFonts w:ascii="Times New Roman" w:hAnsi="Times New Roman"/>
        </w:rPr>
        <w:t>.</w:t>
      </w:r>
    </w:p>
    <w:p w14:paraId="64CF7E28" w14:textId="77777777" w:rsidR="00630173" w:rsidRDefault="00630173" w:rsidP="00630173">
      <w:pPr>
        <w:numPr>
          <w:ilvl w:val="0"/>
          <w:numId w:val="7"/>
        </w:numPr>
        <w:autoSpaceDE w:val="0"/>
        <w:jc w:val="both"/>
        <w:rPr>
          <w:rFonts w:ascii="Times New Roman" w:hAnsi="Times New Roman"/>
        </w:rPr>
      </w:pPr>
      <w:r w:rsidRPr="00630173">
        <w:rPr>
          <w:rFonts w:ascii="Times New Roman" w:hAnsi="Times New Roman"/>
        </w:rPr>
        <w:t xml:space="preserve">Разясненията се </w:t>
      </w:r>
      <w:r w:rsidR="00A00AED">
        <w:rPr>
          <w:rFonts w:ascii="Times New Roman" w:hAnsi="Times New Roman"/>
        </w:rPr>
        <w:t>публикуват в Информационната система за управление и наблюдение на средствата от ЕС в България 2020.</w:t>
      </w:r>
    </w:p>
    <w:p w14:paraId="0727AD82" w14:textId="77777777" w:rsidR="00664ED5" w:rsidRPr="00664ED5" w:rsidRDefault="00664ED5" w:rsidP="00630173">
      <w:pPr>
        <w:numPr>
          <w:ilvl w:val="0"/>
          <w:numId w:val="7"/>
        </w:numPr>
        <w:autoSpaceDE w:val="0"/>
        <w:jc w:val="both"/>
        <w:rPr>
          <w:rFonts w:ascii="Times New Roman" w:hAnsi="Times New Roman"/>
        </w:rPr>
      </w:pPr>
      <w:r w:rsidRPr="00664ED5">
        <w:rPr>
          <w:rFonts w:ascii="Times New Roman" w:hAnsi="Times New Roman"/>
        </w:rPr>
        <w:t xml:space="preserve">Възложителят може по всяко време да проверява заявените от кандидатите данни, да иска разяснения относно офертата и представените към нея документи, както и да </w:t>
      </w:r>
      <w:r w:rsidRPr="00664ED5">
        <w:rPr>
          <w:rFonts w:ascii="Times New Roman" w:hAnsi="Times New Roman"/>
        </w:rPr>
        <w:lastRenderedPageBreak/>
        <w:t>изисква писмено представяне в определен срок на допълнителни доказателства за обстоятелствата, посочени в офертата.</w:t>
      </w:r>
    </w:p>
    <w:p w14:paraId="18381A10" w14:textId="77777777" w:rsidR="002A730C" w:rsidRPr="00B07018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14:paraId="3B4C9661" w14:textId="77777777" w:rsidR="002A730C" w:rsidRDefault="002A730C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</w:p>
    <w:sectPr w:rsidR="002A730C" w:rsidSect="007443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540" w:right="1134" w:bottom="899" w:left="1134" w:header="301" w:footer="587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0E838" w14:textId="77777777" w:rsidR="004531D9" w:rsidRDefault="004531D9">
      <w:r>
        <w:separator/>
      </w:r>
    </w:p>
  </w:endnote>
  <w:endnote w:type="continuationSeparator" w:id="0">
    <w:p w14:paraId="09B52734" w14:textId="77777777" w:rsidR="004531D9" w:rsidRDefault="0045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A2C4" w14:textId="77777777" w:rsidR="00E61A6E" w:rsidRDefault="004D1754" w:rsidP="00142F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1A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AE1D3A" w14:textId="77777777" w:rsidR="00E61A6E" w:rsidRDefault="00E61A6E" w:rsidP="009610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F00C" w14:textId="77777777" w:rsidR="00E61A6E" w:rsidRDefault="004D1754" w:rsidP="00142F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1A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6551">
      <w:rPr>
        <w:rStyle w:val="PageNumber"/>
        <w:noProof/>
      </w:rPr>
      <w:t>6</w:t>
    </w:r>
    <w:r>
      <w:rPr>
        <w:rStyle w:val="PageNumber"/>
      </w:rPr>
      <w:fldChar w:fldCharType="end"/>
    </w:r>
  </w:p>
  <w:p w14:paraId="0D2DD587" w14:textId="77777777" w:rsidR="00E61A6E" w:rsidRDefault="00E61A6E" w:rsidP="00A669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2FF2" w14:textId="77777777" w:rsidR="004531D9" w:rsidRDefault="004531D9">
      <w:r>
        <w:separator/>
      </w:r>
    </w:p>
  </w:footnote>
  <w:footnote w:type="continuationSeparator" w:id="0">
    <w:p w14:paraId="09056193" w14:textId="77777777" w:rsidR="004531D9" w:rsidRDefault="00453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58A" w14:textId="77777777" w:rsidR="00E61A6E" w:rsidRDefault="004D1754" w:rsidP="00B27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1A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456200" w14:textId="77777777" w:rsidR="00E61A6E" w:rsidRDefault="00E61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558C" w14:textId="77777777" w:rsidR="00E61A6E" w:rsidRDefault="004D1754" w:rsidP="00B27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1A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6551">
      <w:rPr>
        <w:rStyle w:val="PageNumber"/>
        <w:noProof/>
      </w:rPr>
      <w:t>6</w:t>
    </w:r>
    <w:r>
      <w:rPr>
        <w:rStyle w:val="PageNumber"/>
      </w:rPr>
      <w:fldChar w:fldCharType="end"/>
    </w:r>
  </w:p>
  <w:p w14:paraId="7F0CAD9A" w14:textId="77777777" w:rsidR="00E61A6E" w:rsidRDefault="00E61A6E">
    <w:pPr>
      <w:pStyle w:val="Header"/>
      <w:rPr>
        <w:lang w:val="en-US"/>
      </w:rPr>
    </w:pPr>
  </w:p>
  <w:p w14:paraId="246CF3AB" w14:textId="77777777" w:rsidR="00E61A6E" w:rsidRDefault="00E61A6E">
    <w:pPr>
      <w:pStyle w:val="Header"/>
      <w:rPr>
        <w:lang w:val="en-US"/>
      </w:rPr>
    </w:pPr>
  </w:p>
  <w:p w14:paraId="02CCB161" w14:textId="77777777" w:rsidR="00E61A6E" w:rsidRPr="00D750ED" w:rsidRDefault="00E61A6E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A8E6" w14:textId="77777777" w:rsidR="00C859E9" w:rsidRDefault="0073763B" w:rsidP="00C859E9">
    <w:pPr>
      <w:pBdr>
        <w:bottom w:val="single" w:sz="6" w:space="1" w:color="auto"/>
      </w:pBdr>
      <w:tabs>
        <w:tab w:val="left" w:pos="435"/>
        <w:tab w:val="center" w:pos="4536"/>
        <w:tab w:val="center" w:pos="7285"/>
        <w:tab w:val="right" w:pos="9072"/>
      </w:tabs>
      <w:rPr>
        <w:szCs w:val="24"/>
        <w:lang w:val="en-US" w:eastAsia="bg-BG"/>
      </w:rPr>
    </w:pPr>
    <w:r>
      <w:rPr>
        <w:noProof/>
        <w:lang w:eastAsia="bg-BG"/>
      </w:rPr>
      <w:drawing>
        <wp:anchor distT="0" distB="0" distL="114300" distR="114300" simplePos="0" relativeHeight="251657728" behindDoc="1" locked="0" layoutInCell="1" allowOverlap="1" wp14:anchorId="3A610BBA" wp14:editId="380BB87C">
          <wp:simplePos x="0" y="0"/>
          <wp:positionH relativeFrom="column">
            <wp:posOffset>3328035</wp:posOffset>
          </wp:positionH>
          <wp:positionV relativeFrom="paragraph">
            <wp:posOffset>-85725</wp:posOffset>
          </wp:positionV>
          <wp:extent cx="2343150" cy="914400"/>
          <wp:effectExtent l="19050" t="0" r="0" b="0"/>
          <wp:wrapTight wrapText="bothSides">
            <wp:wrapPolygon edited="0">
              <wp:start x="-176" y="0"/>
              <wp:lineTo x="-176" y="21150"/>
              <wp:lineTo x="21600" y="21150"/>
              <wp:lineTo x="21600" y="0"/>
              <wp:lineTo x="-176" y="0"/>
            </wp:wrapPolygon>
          </wp:wrapTight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4"/>
        <w:lang w:eastAsia="bg-BG"/>
      </w:rPr>
      <w:drawing>
        <wp:inline distT="0" distB="0" distL="0" distR="0" wp14:anchorId="34B145B0" wp14:editId="0FCB4636">
          <wp:extent cx="2257425" cy="78105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859E9">
      <w:rPr>
        <w:noProof/>
        <w:szCs w:val="24"/>
        <w:lang w:eastAsia="bg-BG"/>
      </w:rPr>
      <w:t xml:space="preserve">                              </w:t>
    </w:r>
  </w:p>
  <w:p w14:paraId="39C470C6" w14:textId="77777777" w:rsidR="00C859E9" w:rsidRPr="00C859E9" w:rsidRDefault="00C859E9" w:rsidP="00C859E9">
    <w:pPr>
      <w:pBdr>
        <w:bottom w:val="single" w:sz="6" w:space="1" w:color="auto"/>
      </w:pBdr>
      <w:tabs>
        <w:tab w:val="center" w:pos="4536"/>
        <w:tab w:val="right" w:pos="9072"/>
      </w:tabs>
      <w:rPr>
        <w:noProof/>
        <w:szCs w:val="24"/>
        <w:lang w:val="en-GB" w:eastAsia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CE6"/>
    <w:multiLevelType w:val="multilevel"/>
    <w:tmpl w:val="B82AA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BF01DB1"/>
    <w:multiLevelType w:val="hybridMultilevel"/>
    <w:tmpl w:val="8CDC3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18B"/>
    <w:multiLevelType w:val="hybridMultilevel"/>
    <w:tmpl w:val="5E4E37B6"/>
    <w:lvl w:ilvl="0" w:tplc="0402000F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3" w15:restartNumberingAfterBreak="0">
    <w:nsid w:val="25073EF9"/>
    <w:multiLevelType w:val="multilevel"/>
    <w:tmpl w:val="B408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3B153CF"/>
    <w:multiLevelType w:val="hybridMultilevel"/>
    <w:tmpl w:val="3B548AEC"/>
    <w:lvl w:ilvl="0" w:tplc="21DC81A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3DFF1550"/>
    <w:multiLevelType w:val="hybridMultilevel"/>
    <w:tmpl w:val="77F6B2DA"/>
    <w:lvl w:ilvl="0" w:tplc="AA368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65277C"/>
    <w:multiLevelType w:val="hybridMultilevel"/>
    <w:tmpl w:val="C70EE36C"/>
    <w:lvl w:ilvl="0" w:tplc="27F683B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E4B01"/>
    <w:multiLevelType w:val="multilevel"/>
    <w:tmpl w:val="EAEAC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BDC05B1"/>
    <w:multiLevelType w:val="hybridMultilevel"/>
    <w:tmpl w:val="079AE0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3A14D6"/>
    <w:multiLevelType w:val="hybridMultilevel"/>
    <w:tmpl w:val="571C5594"/>
    <w:lvl w:ilvl="0" w:tplc="602E22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540FC"/>
    <w:multiLevelType w:val="hybridMultilevel"/>
    <w:tmpl w:val="66E4CD58"/>
    <w:lvl w:ilvl="0" w:tplc="43FA5C66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1" w15:restartNumberingAfterBreak="0">
    <w:nsid w:val="748D231D"/>
    <w:multiLevelType w:val="multilevel"/>
    <w:tmpl w:val="B82AA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5CA1ABB"/>
    <w:multiLevelType w:val="hybridMultilevel"/>
    <w:tmpl w:val="244A93DE"/>
    <w:lvl w:ilvl="0" w:tplc="37AC33E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 w16cid:durableId="476800309">
    <w:abstractNumId w:val="10"/>
  </w:num>
  <w:num w:numId="2" w16cid:durableId="1585676232">
    <w:abstractNumId w:val="2"/>
  </w:num>
  <w:num w:numId="3" w16cid:durableId="1754818720">
    <w:abstractNumId w:val="3"/>
  </w:num>
  <w:num w:numId="4" w16cid:durableId="1806001986">
    <w:abstractNumId w:val="8"/>
  </w:num>
  <w:num w:numId="5" w16cid:durableId="405615304">
    <w:abstractNumId w:val="4"/>
  </w:num>
  <w:num w:numId="6" w16cid:durableId="2047875449">
    <w:abstractNumId w:val="9"/>
  </w:num>
  <w:num w:numId="7" w16cid:durableId="720907333">
    <w:abstractNumId w:val="5"/>
  </w:num>
  <w:num w:numId="8" w16cid:durableId="630475554">
    <w:abstractNumId w:val="12"/>
  </w:num>
  <w:num w:numId="9" w16cid:durableId="405037709">
    <w:abstractNumId w:val="6"/>
  </w:num>
  <w:num w:numId="10" w16cid:durableId="2050449703">
    <w:abstractNumId w:val="1"/>
  </w:num>
  <w:num w:numId="11" w16cid:durableId="192423186">
    <w:abstractNumId w:val="7"/>
  </w:num>
  <w:num w:numId="12" w16cid:durableId="285310642">
    <w:abstractNumId w:val="0"/>
  </w:num>
  <w:num w:numId="13" w16cid:durableId="13750814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3C2"/>
    <w:rsid w:val="0000221E"/>
    <w:rsid w:val="000060F2"/>
    <w:rsid w:val="00012C31"/>
    <w:rsid w:val="00017BC8"/>
    <w:rsid w:val="000261D5"/>
    <w:rsid w:val="0003605C"/>
    <w:rsid w:val="000373E1"/>
    <w:rsid w:val="000436BD"/>
    <w:rsid w:val="000436EA"/>
    <w:rsid w:val="00050650"/>
    <w:rsid w:val="00050E6F"/>
    <w:rsid w:val="000520A6"/>
    <w:rsid w:val="000521AD"/>
    <w:rsid w:val="00052BEC"/>
    <w:rsid w:val="00053447"/>
    <w:rsid w:val="000608C5"/>
    <w:rsid w:val="00061926"/>
    <w:rsid w:val="00072EB7"/>
    <w:rsid w:val="00082896"/>
    <w:rsid w:val="00083598"/>
    <w:rsid w:val="000850FE"/>
    <w:rsid w:val="000877A5"/>
    <w:rsid w:val="00093BBE"/>
    <w:rsid w:val="000A7EF1"/>
    <w:rsid w:val="000B520D"/>
    <w:rsid w:val="000B5362"/>
    <w:rsid w:val="000B7343"/>
    <w:rsid w:val="000C04E2"/>
    <w:rsid w:val="000D2F4E"/>
    <w:rsid w:val="000D77EC"/>
    <w:rsid w:val="000E377E"/>
    <w:rsid w:val="000E3B0B"/>
    <w:rsid w:val="001001C9"/>
    <w:rsid w:val="001109DE"/>
    <w:rsid w:val="00117922"/>
    <w:rsid w:val="00121BF7"/>
    <w:rsid w:val="00121C8E"/>
    <w:rsid w:val="001253B4"/>
    <w:rsid w:val="00137360"/>
    <w:rsid w:val="00137D08"/>
    <w:rsid w:val="00137EB3"/>
    <w:rsid w:val="00142F1E"/>
    <w:rsid w:val="00145D0D"/>
    <w:rsid w:val="0014781B"/>
    <w:rsid w:val="00152FC1"/>
    <w:rsid w:val="00157AA0"/>
    <w:rsid w:val="00162708"/>
    <w:rsid w:val="00166F40"/>
    <w:rsid w:val="00180B3B"/>
    <w:rsid w:val="00185520"/>
    <w:rsid w:val="00190D71"/>
    <w:rsid w:val="001C2561"/>
    <w:rsid w:val="001D5C7B"/>
    <w:rsid w:val="001D7CF0"/>
    <w:rsid w:val="001E1995"/>
    <w:rsid w:val="001E276A"/>
    <w:rsid w:val="001E2B97"/>
    <w:rsid w:val="001F3739"/>
    <w:rsid w:val="00204075"/>
    <w:rsid w:val="00210947"/>
    <w:rsid w:val="002131DF"/>
    <w:rsid w:val="002267AE"/>
    <w:rsid w:val="00240821"/>
    <w:rsid w:val="00241A45"/>
    <w:rsid w:val="002453EA"/>
    <w:rsid w:val="00250578"/>
    <w:rsid w:val="002507C0"/>
    <w:rsid w:val="00257D2C"/>
    <w:rsid w:val="00266BCE"/>
    <w:rsid w:val="0027017A"/>
    <w:rsid w:val="00286834"/>
    <w:rsid w:val="00287C75"/>
    <w:rsid w:val="00291D79"/>
    <w:rsid w:val="002A2871"/>
    <w:rsid w:val="002A730C"/>
    <w:rsid w:val="002B54AF"/>
    <w:rsid w:val="002D3611"/>
    <w:rsid w:val="002D5BC3"/>
    <w:rsid w:val="002E3247"/>
    <w:rsid w:val="002F13BF"/>
    <w:rsid w:val="002F2BFB"/>
    <w:rsid w:val="002F478D"/>
    <w:rsid w:val="00301727"/>
    <w:rsid w:val="00307501"/>
    <w:rsid w:val="00312FF3"/>
    <w:rsid w:val="00322694"/>
    <w:rsid w:val="00324A19"/>
    <w:rsid w:val="00327877"/>
    <w:rsid w:val="00340C6C"/>
    <w:rsid w:val="00342431"/>
    <w:rsid w:val="00346B05"/>
    <w:rsid w:val="003470C3"/>
    <w:rsid w:val="0035315A"/>
    <w:rsid w:val="00360B80"/>
    <w:rsid w:val="00376F3B"/>
    <w:rsid w:val="00380C9F"/>
    <w:rsid w:val="0038346E"/>
    <w:rsid w:val="00390887"/>
    <w:rsid w:val="00391D02"/>
    <w:rsid w:val="003963C3"/>
    <w:rsid w:val="00397797"/>
    <w:rsid w:val="003B0D2F"/>
    <w:rsid w:val="003B4CE0"/>
    <w:rsid w:val="003C50B4"/>
    <w:rsid w:val="003C5D53"/>
    <w:rsid w:val="003D6D08"/>
    <w:rsid w:val="003E08D8"/>
    <w:rsid w:val="003E346E"/>
    <w:rsid w:val="003F6B50"/>
    <w:rsid w:val="00403134"/>
    <w:rsid w:val="00415197"/>
    <w:rsid w:val="004233A2"/>
    <w:rsid w:val="004249B2"/>
    <w:rsid w:val="00427A9D"/>
    <w:rsid w:val="0043535D"/>
    <w:rsid w:val="004531D9"/>
    <w:rsid w:val="0046265B"/>
    <w:rsid w:val="00467A43"/>
    <w:rsid w:val="00477A78"/>
    <w:rsid w:val="004838EB"/>
    <w:rsid w:val="00483EC1"/>
    <w:rsid w:val="004873AC"/>
    <w:rsid w:val="00493CF0"/>
    <w:rsid w:val="0049571C"/>
    <w:rsid w:val="00495D41"/>
    <w:rsid w:val="004A2DB1"/>
    <w:rsid w:val="004A2EED"/>
    <w:rsid w:val="004A6B70"/>
    <w:rsid w:val="004B0AA7"/>
    <w:rsid w:val="004B7B0F"/>
    <w:rsid w:val="004C164A"/>
    <w:rsid w:val="004C41E5"/>
    <w:rsid w:val="004D1754"/>
    <w:rsid w:val="004D35BA"/>
    <w:rsid w:val="004D7DA4"/>
    <w:rsid w:val="0050024D"/>
    <w:rsid w:val="00505CF8"/>
    <w:rsid w:val="00511752"/>
    <w:rsid w:val="005179C0"/>
    <w:rsid w:val="00522243"/>
    <w:rsid w:val="00523183"/>
    <w:rsid w:val="005258B3"/>
    <w:rsid w:val="00536EFD"/>
    <w:rsid w:val="00541069"/>
    <w:rsid w:val="00551A37"/>
    <w:rsid w:val="00552AB7"/>
    <w:rsid w:val="005566EB"/>
    <w:rsid w:val="00560C2E"/>
    <w:rsid w:val="005725D2"/>
    <w:rsid w:val="005773E2"/>
    <w:rsid w:val="00585863"/>
    <w:rsid w:val="0059400D"/>
    <w:rsid w:val="005948F2"/>
    <w:rsid w:val="005A699A"/>
    <w:rsid w:val="005A722F"/>
    <w:rsid w:val="005B40AD"/>
    <w:rsid w:val="005B412C"/>
    <w:rsid w:val="005C4C7C"/>
    <w:rsid w:val="005D117E"/>
    <w:rsid w:val="005D2FC1"/>
    <w:rsid w:val="005D2FC7"/>
    <w:rsid w:val="005D7A59"/>
    <w:rsid w:val="005E0C41"/>
    <w:rsid w:val="005E3635"/>
    <w:rsid w:val="005F3454"/>
    <w:rsid w:val="00611830"/>
    <w:rsid w:val="006145CE"/>
    <w:rsid w:val="00623471"/>
    <w:rsid w:val="00624EE0"/>
    <w:rsid w:val="006277F4"/>
    <w:rsid w:val="00630173"/>
    <w:rsid w:val="00634BC0"/>
    <w:rsid w:val="00645B8F"/>
    <w:rsid w:val="00660E67"/>
    <w:rsid w:val="00662D56"/>
    <w:rsid w:val="00663862"/>
    <w:rsid w:val="00664ED5"/>
    <w:rsid w:val="006700E2"/>
    <w:rsid w:val="00684714"/>
    <w:rsid w:val="00684760"/>
    <w:rsid w:val="00684CD3"/>
    <w:rsid w:val="00685AA0"/>
    <w:rsid w:val="00691DD7"/>
    <w:rsid w:val="006A3582"/>
    <w:rsid w:val="006A4F79"/>
    <w:rsid w:val="006A61DF"/>
    <w:rsid w:val="006B016F"/>
    <w:rsid w:val="006C2A3F"/>
    <w:rsid w:val="006C5363"/>
    <w:rsid w:val="006D1001"/>
    <w:rsid w:val="006D1DC4"/>
    <w:rsid w:val="006D32CF"/>
    <w:rsid w:val="006D6294"/>
    <w:rsid w:val="006D6551"/>
    <w:rsid w:val="006F076C"/>
    <w:rsid w:val="006F24C2"/>
    <w:rsid w:val="006F3ADE"/>
    <w:rsid w:val="006F48D4"/>
    <w:rsid w:val="006F780D"/>
    <w:rsid w:val="00704D95"/>
    <w:rsid w:val="007113F0"/>
    <w:rsid w:val="007143FE"/>
    <w:rsid w:val="00715C69"/>
    <w:rsid w:val="00722424"/>
    <w:rsid w:val="00734C22"/>
    <w:rsid w:val="0073763B"/>
    <w:rsid w:val="0074430C"/>
    <w:rsid w:val="007461E2"/>
    <w:rsid w:val="0076186E"/>
    <w:rsid w:val="00771641"/>
    <w:rsid w:val="007725D6"/>
    <w:rsid w:val="00775BB8"/>
    <w:rsid w:val="00781B64"/>
    <w:rsid w:val="007A134D"/>
    <w:rsid w:val="007A5134"/>
    <w:rsid w:val="007A6A55"/>
    <w:rsid w:val="007C2389"/>
    <w:rsid w:val="007C3F8D"/>
    <w:rsid w:val="007C56D6"/>
    <w:rsid w:val="007D1BBF"/>
    <w:rsid w:val="007D4047"/>
    <w:rsid w:val="007E1D2D"/>
    <w:rsid w:val="007E395E"/>
    <w:rsid w:val="007F66D0"/>
    <w:rsid w:val="00827F72"/>
    <w:rsid w:val="00834ABF"/>
    <w:rsid w:val="00847EBA"/>
    <w:rsid w:val="00854B6F"/>
    <w:rsid w:val="008557B4"/>
    <w:rsid w:val="00866128"/>
    <w:rsid w:val="00866DA0"/>
    <w:rsid w:val="00867C81"/>
    <w:rsid w:val="00871390"/>
    <w:rsid w:val="008716E6"/>
    <w:rsid w:val="00872F24"/>
    <w:rsid w:val="00883BE8"/>
    <w:rsid w:val="008A589A"/>
    <w:rsid w:val="008A78CC"/>
    <w:rsid w:val="008B56D5"/>
    <w:rsid w:val="008C09D3"/>
    <w:rsid w:val="008D04AF"/>
    <w:rsid w:val="008D49E6"/>
    <w:rsid w:val="008D5361"/>
    <w:rsid w:val="0090089F"/>
    <w:rsid w:val="00924E51"/>
    <w:rsid w:val="00925A3C"/>
    <w:rsid w:val="00927B98"/>
    <w:rsid w:val="009308FC"/>
    <w:rsid w:val="0093384D"/>
    <w:rsid w:val="00950A03"/>
    <w:rsid w:val="00954C3E"/>
    <w:rsid w:val="00961002"/>
    <w:rsid w:val="00971FE2"/>
    <w:rsid w:val="00976A23"/>
    <w:rsid w:val="009976D9"/>
    <w:rsid w:val="009A72E2"/>
    <w:rsid w:val="009B7FD6"/>
    <w:rsid w:val="009D5088"/>
    <w:rsid w:val="009D6A3D"/>
    <w:rsid w:val="009E2367"/>
    <w:rsid w:val="009E3BFD"/>
    <w:rsid w:val="009E7791"/>
    <w:rsid w:val="009F2445"/>
    <w:rsid w:val="009F49A1"/>
    <w:rsid w:val="009F6199"/>
    <w:rsid w:val="00A00AED"/>
    <w:rsid w:val="00A0114F"/>
    <w:rsid w:val="00A03793"/>
    <w:rsid w:val="00A11AED"/>
    <w:rsid w:val="00A12FE6"/>
    <w:rsid w:val="00A20EA2"/>
    <w:rsid w:val="00A25E87"/>
    <w:rsid w:val="00A267DD"/>
    <w:rsid w:val="00A50A4C"/>
    <w:rsid w:val="00A50B9B"/>
    <w:rsid w:val="00A5271E"/>
    <w:rsid w:val="00A65779"/>
    <w:rsid w:val="00A66969"/>
    <w:rsid w:val="00A737C7"/>
    <w:rsid w:val="00A76301"/>
    <w:rsid w:val="00A77B89"/>
    <w:rsid w:val="00A81600"/>
    <w:rsid w:val="00A91DC4"/>
    <w:rsid w:val="00A96076"/>
    <w:rsid w:val="00AA181C"/>
    <w:rsid w:val="00AA3D89"/>
    <w:rsid w:val="00AB15D2"/>
    <w:rsid w:val="00AC0C3E"/>
    <w:rsid w:val="00AC1AC8"/>
    <w:rsid w:val="00AC3243"/>
    <w:rsid w:val="00AC4C88"/>
    <w:rsid w:val="00AF1171"/>
    <w:rsid w:val="00B07018"/>
    <w:rsid w:val="00B13FAF"/>
    <w:rsid w:val="00B20398"/>
    <w:rsid w:val="00B233B6"/>
    <w:rsid w:val="00B273C2"/>
    <w:rsid w:val="00B361EF"/>
    <w:rsid w:val="00B44C83"/>
    <w:rsid w:val="00B51E49"/>
    <w:rsid w:val="00B53DD5"/>
    <w:rsid w:val="00B7075D"/>
    <w:rsid w:val="00B72B96"/>
    <w:rsid w:val="00B7644F"/>
    <w:rsid w:val="00B835F7"/>
    <w:rsid w:val="00B91747"/>
    <w:rsid w:val="00B917EB"/>
    <w:rsid w:val="00BB16ED"/>
    <w:rsid w:val="00BB1E0C"/>
    <w:rsid w:val="00BB2232"/>
    <w:rsid w:val="00BB2B55"/>
    <w:rsid w:val="00BB34B2"/>
    <w:rsid w:val="00BB5DC0"/>
    <w:rsid w:val="00BC0528"/>
    <w:rsid w:val="00BC0CD3"/>
    <w:rsid w:val="00BC1ED9"/>
    <w:rsid w:val="00BE3AE0"/>
    <w:rsid w:val="00BF1C41"/>
    <w:rsid w:val="00BF68AE"/>
    <w:rsid w:val="00C005D9"/>
    <w:rsid w:val="00C05C59"/>
    <w:rsid w:val="00C30D43"/>
    <w:rsid w:val="00C33516"/>
    <w:rsid w:val="00C434A6"/>
    <w:rsid w:val="00C466A4"/>
    <w:rsid w:val="00C50597"/>
    <w:rsid w:val="00C5137B"/>
    <w:rsid w:val="00C5724E"/>
    <w:rsid w:val="00C6128E"/>
    <w:rsid w:val="00C65296"/>
    <w:rsid w:val="00C74ACE"/>
    <w:rsid w:val="00C750BD"/>
    <w:rsid w:val="00C82D0B"/>
    <w:rsid w:val="00C83B81"/>
    <w:rsid w:val="00C84A17"/>
    <w:rsid w:val="00C84AE1"/>
    <w:rsid w:val="00C859E9"/>
    <w:rsid w:val="00C92321"/>
    <w:rsid w:val="00C9339D"/>
    <w:rsid w:val="00CA77C3"/>
    <w:rsid w:val="00CB1314"/>
    <w:rsid w:val="00CB166B"/>
    <w:rsid w:val="00CD3A17"/>
    <w:rsid w:val="00CD437A"/>
    <w:rsid w:val="00CE1982"/>
    <w:rsid w:val="00CF06F8"/>
    <w:rsid w:val="00CF2692"/>
    <w:rsid w:val="00CF45B3"/>
    <w:rsid w:val="00CF6C05"/>
    <w:rsid w:val="00D011D1"/>
    <w:rsid w:val="00D051C9"/>
    <w:rsid w:val="00D105C9"/>
    <w:rsid w:val="00D11DB4"/>
    <w:rsid w:val="00D26E8B"/>
    <w:rsid w:val="00D32819"/>
    <w:rsid w:val="00D347DC"/>
    <w:rsid w:val="00D36130"/>
    <w:rsid w:val="00D50544"/>
    <w:rsid w:val="00D52198"/>
    <w:rsid w:val="00D53530"/>
    <w:rsid w:val="00D61CE9"/>
    <w:rsid w:val="00D66412"/>
    <w:rsid w:val="00D74200"/>
    <w:rsid w:val="00D82285"/>
    <w:rsid w:val="00D87659"/>
    <w:rsid w:val="00DC126E"/>
    <w:rsid w:val="00DD14CD"/>
    <w:rsid w:val="00DD2577"/>
    <w:rsid w:val="00DD485F"/>
    <w:rsid w:val="00DD7702"/>
    <w:rsid w:val="00DE03CD"/>
    <w:rsid w:val="00DE0FAB"/>
    <w:rsid w:val="00DE2A1F"/>
    <w:rsid w:val="00DE4EB9"/>
    <w:rsid w:val="00DE7304"/>
    <w:rsid w:val="00E10105"/>
    <w:rsid w:val="00E10EF1"/>
    <w:rsid w:val="00E177C8"/>
    <w:rsid w:val="00E22083"/>
    <w:rsid w:val="00E270D6"/>
    <w:rsid w:val="00E35114"/>
    <w:rsid w:val="00E3670C"/>
    <w:rsid w:val="00E40CE1"/>
    <w:rsid w:val="00E41117"/>
    <w:rsid w:val="00E4250B"/>
    <w:rsid w:val="00E44C0F"/>
    <w:rsid w:val="00E46BF4"/>
    <w:rsid w:val="00E51102"/>
    <w:rsid w:val="00E54086"/>
    <w:rsid w:val="00E5706C"/>
    <w:rsid w:val="00E60755"/>
    <w:rsid w:val="00E61A6E"/>
    <w:rsid w:val="00E62F5F"/>
    <w:rsid w:val="00E649B0"/>
    <w:rsid w:val="00E76265"/>
    <w:rsid w:val="00E82084"/>
    <w:rsid w:val="00E86909"/>
    <w:rsid w:val="00E93C06"/>
    <w:rsid w:val="00EA28E5"/>
    <w:rsid w:val="00EA5C82"/>
    <w:rsid w:val="00EC3A86"/>
    <w:rsid w:val="00ED42B2"/>
    <w:rsid w:val="00EE425E"/>
    <w:rsid w:val="00EE6EF6"/>
    <w:rsid w:val="00F12AFD"/>
    <w:rsid w:val="00F14429"/>
    <w:rsid w:val="00F16281"/>
    <w:rsid w:val="00F16A65"/>
    <w:rsid w:val="00F2367C"/>
    <w:rsid w:val="00F3091A"/>
    <w:rsid w:val="00F34E30"/>
    <w:rsid w:val="00F439CD"/>
    <w:rsid w:val="00F52DA7"/>
    <w:rsid w:val="00F56DC7"/>
    <w:rsid w:val="00F61D4B"/>
    <w:rsid w:val="00F63068"/>
    <w:rsid w:val="00F66300"/>
    <w:rsid w:val="00F671F6"/>
    <w:rsid w:val="00F91F23"/>
    <w:rsid w:val="00FB4E46"/>
    <w:rsid w:val="00FC064F"/>
    <w:rsid w:val="00FD23DA"/>
    <w:rsid w:val="00FE0542"/>
    <w:rsid w:val="00FF3D2C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58F2CA"/>
  <w15:docId w15:val="{F65EE7C9-088C-4193-90CA-10C05EBB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7A43"/>
    <w:rPr>
      <w:rFonts w:ascii="HebarU" w:hAnsi="HebarU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4E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462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paragraph" w:styleId="Heading3">
    <w:name w:val="heading 3"/>
    <w:basedOn w:val="Normal"/>
    <w:next w:val="Normal"/>
    <w:qFormat/>
    <w:rsid w:val="002A7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paragraph" w:styleId="Heading7">
    <w:name w:val="heading 7"/>
    <w:basedOn w:val="Normal"/>
    <w:next w:val="Normal"/>
    <w:qFormat/>
    <w:rsid w:val="00B273C2"/>
    <w:pPr>
      <w:keepNext/>
      <w:pBdr>
        <w:bottom w:val="single" w:sz="6" w:space="1" w:color="auto"/>
      </w:pBdr>
      <w:jc w:val="center"/>
      <w:outlineLvl w:val="6"/>
    </w:pPr>
    <w:rPr>
      <w:rFonts w:ascii="Times New Roman" w:hAnsi="Times New Roman"/>
      <w:b/>
      <w:spacing w:val="300"/>
      <w:kern w:val="14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73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73C2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B273C2"/>
    <w:pPr>
      <w:spacing w:before="20" w:after="20"/>
      <w:jc w:val="center"/>
    </w:pPr>
    <w:rPr>
      <w:rFonts w:ascii="Times New Roman" w:hAnsi="Times New Roman"/>
      <w:b/>
      <w:caps/>
      <w:sz w:val="22"/>
    </w:rPr>
  </w:style>
  <w:style w:type="character" w:styleId="PageNumber">
    <w:name w:val="page number"/>
    <w:basedOn w:val="DefaultParagraphFont"/>
    <w:rsid w:val="00B273C2"/>
  </w:style>
  <w:style w:type="paragraph" w:customStyle="1" w:styleId="CharCharCharCharCharCharChar">
    <w:name w:val="Char Char Знак Знак Char Знак Знак Char Char Char Знак Знак Char"/>
    <w:basedOn w:val="Normal"/>
    <w:rsid w:val="00012C3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nomark">
    <w:name w:val="nomark"/>
    <w:basedOn w:val="DefaultParagraphFont"/>
    <w:rsid w:val="00012C31"/>
  </w:style>
  <w:style w:type="table" w:styleId="TableGrid">
    <w:name w:val="Table Grid"/>
    <w:basedOn w:val="TableNormal"/>
    <w:rsid w:val="0049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F52DA7"/>
    <w:pPr>
      <w:tabs>
        <w:tab w:val="left" w:pos="709"/>
      </w:tabs>
    </w:pPr>
    <w:rPr>
      <w:rFonts w:ascii="Futura Bk" w:hAnsi="Futura Bk"/>
      <w:noProof/>
      <w:sz w:val="20"/>
      <w:szCs w:val="24"/>
      <w:lang w:val="pl-PL" w:eastAsia="pl-PL"/>
    </w:rPr>
  </w:style>
  <w:style w:type="paragraph" w:styleId="BalloonText">
    <w:name w:val="Balloon Text"/>
    <w:basedOn w:val="Normal"/>
    <w:semiHidden/>
    <w:rsid w:val="00ED42B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2A730C"/>
    <w:rPr>
      <w:rFonts w:ascii="Times New Roman" w:hAnsi="Times New Roman"/>
      <w:b/>
      <w:i/>
      <w:color w:val="0000FF"/>
      <w:sz w:val="22"/>
      <w:szCs w:val="24"/>
      <w:lang w:eastAsia="bg-BG"/>
    </w:rPr>
  </w:style>
  <w:style w:type="character" w:styleId="CommentReference">
    <w:name w:val="annotation reference"/>
    <w:rsid w:val="009D6A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6A3D"/>
    <w:rPr>
      <w:sz w:val="20"/>
    </w:rPr>
  </w:style>
  <w:style w:type="character" w:customStyle="1" w:styleId="CommentTextChar">
    <w:name w:val="Comment Text Char"/>
    <w:link w:val="CommentText"/>
    <w:rsid w:val="009D6A3D"/>
    <w:rPr>
      <w:rFonts w:ascii="HebarU" w:hAnsi="HebarU"/>
      <w:lang w:val="bg-BG"/>
    </w:rPr>
  </w:style>
  <w:style w:type="paragraph" w:styleId="CommentSubject">
    <w:name w:val="annotation subject"/>
    <w:basedOn w:val="CommentText"/>
    <w:next w:val="CommentText"/>
    <w:link w:val="CommentSubjectChar"/>
    <w:rsid w:val="009D6A3D"/>
    <w:rPr>
      <w:b/>
      <w:bCs/>
    </w:rPr>
  </w:style>
  <w:style w:type="character" w:customStyle="1" w:styleId="CommentSubjectChar">
    <w:name w:val="Comment Subject Char"/>
    <w:link w:val="CommentSubject"/>
    <w:rsid w:val="009D6A3D"/>
    <w:rPr>
      <w:rFonts w:ascii="HebarU" w:hAnsi="HebarU"/>
      <w:b/>
      <w:bCs/>
      <w:lang w:val="bg-BG"/>
    </w:rPr>
  </w:style>
  <w:style w:type="character" w:styleId="Hyperlink">
    <w:name w:val="Hyperlink"/>
    <w:rsid w:val="00483EC1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859E9"/>
    <w:rPr>
      <w:rFonts w:ascii="HebarU" w:hAnsi="HebarU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24E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976A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87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funds.b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maplastbg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AD840-7874-458D-8609-451D0799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10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№………</vt:lpstr>
    </vt:vector>
  </TitlesOfParts>
  <Company>Council of Ministers</Company>
  <LinksUpToDate>false</LinksUpToDate>
  <CharactersWithSpaces>19767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№………</dc:title>
  <dc:creator>a.toteva</dc:creator>
  <cp:lastModifiedBy>Ivelina Borissova</cp:lastModifiedBy>
  <cp:revision>89</cp:revision>
  <cp:lastPrinted>2016-02-26T10:34:00Z</cp:lastPrinted>
  <dcterms:created xsi:type="dcterms:W3CDTF">2016-07-12T12:41:00Z</dcterms:created>
  <dcterms:modified xsi:type="dcterms:W3CDTF">2023-03-21T10:05:00Z</dcterms:modified>
</cp:coreProperties>
</file>